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25" w:rsidRDefault="0092274A" w:rsidP="00036D91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362075" cy="828675"/>
            <wp:effectExtent l="0" t="0" r="9525" b="9525"/>
            <wp:docPr id="1" name="Picture 1" descr="RAU%20Colour%20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U%20Colour%20Positi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F25" w:rsidRDefault="003E2F25">
      <w:pPr>
        <w:rPr>
          <w:rFonts w:ascii="Arial" w:hAnsi="Arial" w:cs="Arial"/>
          <w:sz w:val="24"/>
        </w:rPr>
      </w:pPr>
    </w:p>
    <w:p w:rsidR="003E2F25" w:rsidRDefault="003E2F25">
      <w:pPr>
        <w:rPr>
          <w:rFonts w:ascii="Arial" w:eastAsia="Arial Unicode MS" w:hAnsi="Arial" w:cs="Arial"/>
          <w:b/>
          <w:bCs/>
          <w:sz w:val="24"/>
        </w:rPr>
      </w:pPr>
    </w:p>
    <w:p w:rsidR="003E2F25" w:rsidRDefault="003E2F25">
      <w:pPr>
        <w:pStyle w:val="Heading3"/>
        <w:rPr>
          <w:rFonts w:eastAsia="Arial Unicode MS"/>
        </w:rPr>
      </w:pPr>
      <w:r>
        <w:rPr>
          <w:b/>
          <w:bCs/>
          <w:u w:val="single"/>
        </w:rPr>
        <w:t xml:space="preserve">ROYAL AGRICULTURAL </w:t>
      </w:r>
      <w:r w:rsidR="00BC2417">
        <w:rPr>
          <w:b/>
          <w:bCs/>
          <w:u w:val="single"/>
        </w:rPr>
        <w:t>UNIVERSITY</w:t>
      </w:r>
    </w:p>
    <w:p w:rsidR="003E2F25" w:rsidRDefault="003E2F25">
      <w:pPr>
        <w:rPr>
          <w:rFonts w:ascii="Arial" w:eastAsia="Arial Unicode MS" w:hAnsi="Arial" w:cs="Arial"/>
          <w:sz w:val="24"/>
        </w:rPr>
      </w:pPr>
    </w:p>
    <w:p w:rsidR="003E2F25" w:rsidRDefault="003E2F25">
      <w:pPr>
        <w:rPr>
          <w:rFonts w:ascii="Arial" w:eastAsia="Arial Unicode MS" w:hAnsi="Arial" w:cs="Arial"/>
          <w:sz w:val="24"/>
        </w:rPr>
      </w:pPr>
    </w:p>
    <w:p w:rsidR="003E2F25" w:rsidRDefault="00447182">
      <w:pPr>
        <w:pStyle w:val="Heading3"/>
        <w:rPr>
          <w:rFonts w:eastAsia="Arial Unicode MS"/>
          <w:b/>
          <w:bCs/>
          <w:sz w:val="28"/>
          <w:u w:val="single"/>
        </w:rPr>
      </w:pPr>
      <w:r>
        <w:rPr>
          <w:rFonts w:eastAsia="Arial Unicode MS"/>
          <w:b/>
          <w:bCs/>
          <w:sz w:val="28"/>
          <w:u w:val="single"/>
        </w:rPr>
        <w:t xml:space="preserve">2017/18 Curriculum Review </w:t>
      </w:r>
      <w:r w:rsidR="003000B7">
        <w:rPr>
          <w:rFonts w:eastAsia="Arial Unicode MS"/>
          <w:b/>
          <w:bCs/>
          <w:sz w:val="28"/>
          <w:u w:val="single"/>
        </w:rPr>
        <w:t>R</w:t>
      </w:r>
      <w:r w:rsidR="005C1EA1">
        <w:rPr>
          <w:rFonts w:eastAsia="Arial Unicode MS"/>
          <w:b/>
          <w:bCs/>
          <w:sz w:val="28"/>
          <w:u w:val="single"/>
        </w:rPr>
        <w:t>evalidation proposal</w:t>
      </w:r>
    </w:p>
    <w:p w:rsidR="003000B7" w:rsidRDefault="003000B7" w:rsidP="003000B7">
      <w:pPr>
        <w:rPr>
          <w:rFonts w:eastAsia="Arial Unicode MS"/>
        </w:rPr>
      </w:pPr>
    </w:p>
    <w:p w:rsidR="003E2F25" w:rsidRDefault="003E2F25">
      <w:pPr>
        <w:pStyle w:val="CommentText"/>
        <w:rPr>
          <w:rFonts w:ascii="Arial" w:eastAsia="Arial Unicode MS" w:hAnsi="Arial" w:cs="Arial"/>
          <w:sz w:val="24"/>
        </w:rPr>
      </w:pPr>
    </w:p>
    <w:p w:rsidR="003E0A6E" w:rsidRDefault="003E0A6E">
      <w:pPr>
        <w:pStyle w:val="CommentText"/>
        <w:rPr>
          <w:rFonts w:ascii="Arial" w:eastAsia="Arial Unicode MS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3E2F25">
        <w:tc>
          <w:tcPr>
            <w:tcW w:w="3510" w:type="dxa"/>
            <w:shd w:val="clear" w:color="auto" w:fill="D9D9D9"/>
          </w:tcPr>
          <w:p w:rsidR="003E2F25" w:rsidRDefault="009E056B">
            <w:pPr>
              <w:pStyle w:val="Heading1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Programme t</w:t>
            </w:r>
            <w:r w:rsidR="00447182">
              <w:rPr>
                <w:rFonts w:eastAsia="Arial Unicode MS" w:cs="Arial"/>
                <w:sz w:val="24"/>
              </w:rPr>
              <w:t>itles</w:t>
            </w:r>
          </w:p>
          <w:p w:rsidR="003E2F25" w:rsidRDefault="003000B7">
            <w:pPr>
              <w:rPr>
                <w:rFonts w:ascii="Arial" w:eastAsia="Arial Unicode MS" w:hAnsi="Arial" w:cs="Arial"/>
                <w:b/>
                <w:sz w:val="24"/>
              </w:rPr>
            </w:pPr>
            <w:r>
              <w:rPr>
                <w:rFonts w:ascii="Arial" w:eastAsia="Arial Unicode MS" w:hAnsi="Arial" w:cs="Arial"/>
                <w:b/>
                <w:sz w:val="24"/>
              </w:rPr>
              <w:t>(To include any interim named exit awards)</w:t>
            </w:r>
          </w:p>
        </w:tc>
        <w:tc>
          <w:tcPr>
            <w:tcW w:w="5012" w:type="dxa"/>
          </w:tcPr>
          <w:p w:rsidR="003E2F25" w:rsidRDefault="003E2F25">
            <w:pPr>
              <w:pStyle w:val="Heading1"/>
              <w:rPr>
                <w:rFonts w:eastAsia="Arial Unicode MS" w:cs="Arial"/>
              </w:rPr>
            </w:pPr>
          </w:p>
        </w:tc>
      </w:tr>
      <w:tr w:rsidR="003E2F25">
        <w:tc>
          <w:tcPr>
            <w:tcW w:w="3510" w:type="dxa"/>
            <w:shd w:val="clear" w:color="auto" w:fill="D9D9D9"/>
          </w:tcPr>
          <w:p w:rsidR="003E2F25" w:rsidRDefault="003E2F25">
            <w:pPr>
              <w:pStyle w:val="Heading1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Date of review</w:t>
            </w:r>
          </w:p>
        </w:tc>
        <w:tc>
          <w:tcPr>
            <w:tcW w:w="5012" w:type="dxa"/>
          </w:tcPr>
          <w:p w:rsidR="003E2F25" w:rsidRDefault="003E2F25">
            <w:pPr>
              <w:pStyle w:val="Heading1"/>
              <w:rPr>
                <w:rFonts w:eastAsia="Arial Unicode MS" w:cs="Arial"/>
              </w:rPr>
            </w:pPr>
          </w:p>
        </w:tc>
      </w:tr>
    </w:tbl>
    <w:p w:rsidR="003E2F25" w:rsidRDefault="003E2F25">
      <w:pPr>
        <w:rPr>
          <w:rFonts w:ascii="Arial" w:eastAsia="Arial Unicode MS" w:hAnsi="Arial" w:cs="Arial"/>
          <w:color w:val="FFFFFF"/>
        </w:rPr>
      </w:pPr>
    </w:p>
    <w:p w:rsidR="003E2F25" w:rsidRDefault="003E2F25">
      <w:pPr>
        <w:rPr>
          <w:rFonts w:ascii="Arial" w:eastAsia="Arial Unicode MS" w:hAnsi="Arial" w:cs="Arial"/>
          <w:color w:val="FFFFFF"/>
        </w:rPr>
      </w:pPr>
      <w:bookmarkStart w:id="0" w:name="start"/>
      <w:bookmarkEnd w:id="0"/>
    </w:p>
    <w:p w:rsidR="003E2F25" w:rsidRDefault="003E2F25">
      <w:pPr>
        <w:rPr>
          <w:rFonts w:ascii="Arial" w:eastAsia="Arial Unicode MS" w:hAnsi="Arial" w:cs="Arial"/>
          <w:color w:val="FFFFFF"/>
        </w:rPr>
      </w:pPr>
    </w:p>
    <w:tbl>
      <w:tblPr>
        <w:tblW w:w="0" w:type="auto"/>
        <w:tblInd w:w="82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420"/>
      </w:tblGrid>
      <w:tr w:rsidR="003E2F25">
        <w:tc>
          <w:tcPr>
            <w:tcW w:w="7020" w:type="dxa"/>
            <w:gridSpan w:val="2"/>
          </w:tcPr>
          <w:p w:rsidR="003E2F25" w:rsidRDefault="003E2F25">
            <w:pPr>
              <w:rPr>
                <w:rFonts w:ascii="Arial" w:eastAsia="Arial Unicode MS" w:hAnsi="Arial" w:cs="Arial"/>
                <w:b/>
                <w:sz w:val="24"/>
              </w:rPr>
            </w:pPr>
            <w:r>
              <w:rPr>
                <w:rFonts w:ascii="Arial" w:eastAsia="Arial Unicode MS" w:hAnsi="Arial" w:cs="Arial"/>
                <w:b/>
                <w:sz w:val="24"/>
              </w:rPr>
              <w:t>For Administration use only:</w:t>
            </w:r>
          </w:p>
        </w:tc>
      </w:tr>
      <w:tr w:rsidR="003E2F25">
        <w:tc>
          <w:tcPr>
            <w:tcW w:w="3600" w:type="dxa"/>
          </w:tcPr>
          <w:p w:rsidR="003E2F25" w:rsidRDefault="003E2F25" w:rsidP="00447182">
            <w:pPr>
              <w:rPr>
                <w:rFonts w:ascii="Arial" w:eastAsia="Arial Unicode MS" w:hAnsi="Arial" w:cs="Arial"/>
                <w:bCs/>
                <w:sz w:val="24"/>
              </w:rPr>
            </w:pPr>
            <w:r>
              <w:rPr>
                <w:rFonts w:ascii="Arial" w:eastAsia="Arial Unicode MS" w:hAnsi="Arial" w:cs="Arial"/>
                <w:bCs/>
                <w:sz w:val="24"/>
              </w:rPr>
              <w:t xml:space="preserve">Date received by </w:t>
            </w:r>
            <w:r w:rsidR="00447182">
              <w:rPr>
                <w:rFonts w:ascii="Arial" w:eastAsia="Arial Unicode MS" w:hAnsi="Arial" w:cs="Arial"/>
                <w:bCs/>
                <w:sz w:val="24"/>
              </w:rPr>
              <w:t>Panel</w:t>
            </w:r>
          </w:p>
        </w:tc>
        <w:tc>
          <w:tcPr>
            <w:tcW w:w="3420" w:type="dxa"/>
          </w:tcPr>
          <w:p w:rsidR="003E2F25" w:rsidRDefault="003E2F25">
            <w:pPr>
              <w:rPr>
                <w:rFonts w:ascii="Arial" w:eastAsia="Arial Unicode MS" w:hAnsi="Arial" w:cs="Arial"/>
                <w:bCs/>
                <w:sz w:val="24"/>
              </w:rPr>
            </w:pPr>
          </w:p>
        </w:tc>
      </w:tr>
      <w:tr w:rsidR="003E2F25">
        <w:tc>
          <w:tcPr>
            <w:tcW w:w="3600" w:type="dxa"/>
          </w:tcPr>
          <w:p w:rsidR="003E2F25" w:rsidRDefault="003E2F25">
            <w:pPr>
              <w:rPr>
                <w:rFonts w:ascii="Arial" w:eastAsia="Arial Unicode MS" w:hAnsi="Arial" w:cs="Arial"/>
                <w:bCs/>
                <w:sz w:val="24"/>
              </w:rPr>
            </w:pPr>
            <w:r>
              <w:rPr>
                <w:rFonts w:ascii="Arial" w:eastAsia="Arial Unicode MS" w:hAnsi="Arial" w:cs="Arial"/>
                <w:bCs/>
                <w:sz w:val="24"/>
              </w:rPr>
              <w:t>Date passed to AQSC</w:t>
            </w:r>
          </w:p>
        </w:tc>
        <w:tc>
          <w:tcPr>
            <w:tcW w:w="3420" w:type="dxa"/>
          </w:tcPr>
          <w:p w:rsidR="003E2F25" w:rsidRDefault="003E2F25">
            <w:pPr>
              <w:pStyle w:val="Heading2"/>
              <w:rPr>
                <w:rFonts w:eastAsia="Arial Unicode MS" w:cs="Arial"/>
                <w:i w:val="0"/>
                <w:iCs/>
                <w:sz w:val="24"/>
              </w:rPr>
            </w:pPr>
          </w:p>
        </w:tc>
      </w:tr>
      <w:tr w:rsidR="003E2F25">
        <w:tc>
          <w:tcPr>
            <w:tcW w:w="3600" w:type="dxa"/>
          </w:tcPr>
          <w:p w:rsidR="003E2F25" w:rsidRDefault="003E2F25">
            <w:pPr>
              <w:rPr>
                <w:rFonts w:ascii="Arial" w:eastAsia="Arial Unicode MS" w:hAnsi="Arial" w:cs="Arial"/>
                <w:bCs/>
                <w:sz w:val="24"/>
              </w:rPr>
            </w:pPr>
            <w:r>
              <w:rPr>
                <w:rFonts w:ascii="Arial" w:eastAsia="Arial Unicode MS" w:hAnsi="Arial" w:cs="Arial"/>
                <w:bCs/>
                <w:sz w:val="24"/>
              </w:rPr>
              <w:t>Date considered by AQSC</w:t>
            </w:r>
          </w:p>
        </w:tc>
        <w:tc>
          <w:tcPr>
            <w:tcW w:w="3420" w:type="dxa"/>
          </w:tcPr>
          <w:p w:rsidR="003E2F25" w:rsidRDefault="003E2F25">
            <w:pPr>
              <w:rPr>
                <w:rFonts w:ascii="Arial" w:eastAsia="Arial Unicode MS" w:hAnsi="Arial" w:cs="Arial"/>
                <w:bCs/>
                <w:sz w:val="24"/>
              </w:rPr>
            </w:pPr>
          </w:p>
        </w:tc>
      </w:tr>
      <w:tr w:rsidR="003E2F25">
        <w:tc>
          <w:tcPr>
            <w:tcW w:w="3600" w:type="dxa"/>
          </w:tcPr>
          <w:p w:rsidR="003E2F25" w:rsidRDefault="003E2F25">
            <w:pPr>
              <w:rPr>
                <w:rFonts w:ascii="Arial" w:eastAsia="Arial Unicode MS" w:hAnsi="Arial" w:cs="Arial"/>
                <w:bCs/>
                <w:sz w:val="24"/>
              </w:rPr>
            </w:pPr>
            <w:r>
              <w:rPr>
                <w:rFonts w:ascii="Arial" w:eastAsia="Arial Unicode MS" w:hAnsi="Arial" w:cs="Arial"/>
                <w:bCs/>
                <w:sz w:val="24"/>
              </w:rPr>
              <w:t>Revalidation agreed?</w:t>
            </w:r>
          </w:p>
        </w:tc>
        <w:tc>
          <w:tcPr>
            <w:tcW w:w="3420" w:type="dxa"/>
          </w:tcPr>
          <w:p w:rsidR="003E2F25" w:rsidRDefault="003E2F25">
            <w:pPr>
              <w:pStyle w:val="Heading4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YES / NO</w:t>
            </w:r>
          </w:p>
        </w:tc>
      </w:tr>
      <w:tr w:rsidR="003E2F25">
        <w:tc>
          <w:tcPr>
            <w:tcW w:w="3600" w:type="dxa"/>
          </w:tcPr>
          <w:p w:rsidR="003E2F25" w:rsidRDefault="003E2F25">
            <w:pPr>
              <w:rPr>
                <w:rFonts w:ascii="Arial" w:eastAsia="Arial Unicode MS" w:hAnsi="Arial" w:cs="Arial"/>
                <w:bCs/>
                <w:sz w:val="24"/>
              </w:rPr>
            </w:pPr>
            <w:r>
              <w:rPr>
                <w:rFonts w:ascii="Arial" w:eastAsia="Arial Unicode MS" w:hAnsi="Arial" w:cs="Arial"/>
                <w:bCs/>
                <w:sz w:val="24"/>
              </w:rPr>
              <w:t>Deadline for any conditions</w:t>
            </w:r>
          </w:p>
        </w:tc>
        <w:tc>
          <w:tcPr>
            <w:tcW w:w="3420" w:type="dxa"/>
          </w:tcPr>
          <w:p w:rsidR="003E2F25" w:rsidRDefault="003E2F25">
            <w:pPr>
              <w:pStyle w:val="Heading4"/>
              <w:rPr>
                <w:rFonts w:ascii="Arial" w:eastAsia="Arial Unicode MS" w:hAnsi="Arial" w:cs="Arial"/>
              </w:rPr>
            </w:pPr>
          </w:p>
        </w:tc>
      </w:tr>
      <w:tr w:rsidR="003E2F25">
        <w:tc>
          <w:tcPr>
            <w:tcW w:w="3600" w:type="dxa"/>
          </w:tcPr>
          <w:p w:rsidR="003E2F25" w:rsidRDefault="003E2F25">
            <w:pPr>
              <w:rPr>
                <w:rFonts w:ascii="Arial" w:eastAsia="Arial Unicode MS" w:hAnsi="Arial" w:cs="Arial"/>
                <w:bCs/>
                <w:sz w:val="24"/>
              </w:rPr>
            </w:pPr>
            <w:r>
              <w:rPr>
                <w:rFonts w:ascii="Arial" w:eastAsia="Arial Unicode MS" w:hAnsi="Arial" w:cs="Arial"/>
                <w:bCs/>
                <w:sz w:val="24"/>
              </w:rPr>
              <w:t>Revalidation confirmed</w:t>
            </w:r>
          </w:p>
        </w:tc>
        <w:tc>
          <w:tcPr>
            <w:tcW w:w="3420" w:type="dxa"/>
          </w:tcPr>
          <w:p w:rsidR="003E2F25" w:rsidRDefault="003E2F25">
            <w:pPr>
              <w:rPr>
                <w:rFonts w:ascii="Arial" w:eastAsia="Arial Unicode MS" w:hAnsi="Arial" w:cs="Arial"/>
                <w:bCs/>
                <w:sz w:val="24"/>
              </w:rPr>
            </w:pPr>
          </w:p>
        </w:tc>
      </w:tr>
    </w:tbl>
    <w:p w:rsidR="00916ED9" w:rsidRDefault="003E2F25" w:rsidP="00036D91">
      <w:pPr>
        <w:rPr>
          <w:rFonts w:ascii="Arial" w:eastAsia="Arial Unicode MS" w:hAnsi="Arial" w:cs="Arial"/>
          <w:b/>
          <w:bCs/>
          <w:sz w:val="24"/>
        </w:rPr>
      </w:pPr>
      <w:r>
        <w:rPr>
          <w:rFonts w:ascii="Arial" w:eastAsia="Arial Unicode MS" w:hAnsi="Arial" w:cs="Arial"/>
          <w:color w:val="FFFFFF"/>
          <w:sz w:val="24"/>
        </w:rPr>
        <w:br w:type="page"/>
      </w:r>
      <w:r w:rsidRPr="00036D91">
        <w:rPr>
          <w:rFonts w:ascii="Arial" w:eastAsia="Arial Unicode MS" w:hAnsi="Arial" w:cs="Arial"/>
          <w:b/>
          <w:bCs/>
          <w:sz w:val="24"/>
        </w:rPr>
        <w:t>Background</w:t>
      </w:r>
    </w:p>
    <w:p w:rsidR="003E2F25" w:rsidRPr="00916ED9" w:rsidRDefault="00916ED9" w:rsidP="00036D91">
      <w:pPr>
        <w:rPr>
          <w:rFonts w:ascii="Arial" w:eastAsia="Arial Unicode MS" w:hAnsi="Arial" w:cs="Arial"/>
          <w:bCs/>
          <w:i/>
          <w:color w:val="FF0000"/>
        </w:rPr>
      </w:pPr>
      <w:r>
        <w:rPr>
          <w:rFonts w:ascii="Arial" w:eastAsia="Arial Unicode MS" w:hAnsi="Arial" w:cs="Arial"/>
          <w:bCs/>
          <w:i/>
          <w:color w:val="FF0000"/>
          <w:sz w:val="24"/>
        </w:rPr>
        <w:t>(P</w:t>
      </w:r>
      <w:r w:rsidRPr="00916ED9">
        <w:rPr>
          <w:rFonts w:ascii="Arial" w:eastAsia="Arial Unicode MS" w:hAnsi="Arial" w:cs="Arial"/>
          <w:bCs/>
          <w:i/>
          <w:color w:val="FF0000"/>
          <w:sz w:val="24"/>
        </w:rPr>
        <w:t>lease remove red text when section is completed or change to standard font if content is being kept)</w:t>
      </w:r>
    </w:p>
    <w:p w:rsidR="00A73C6A" w:rsidRDefault="00A73C6A" w:rsidP="00A73C6A">
      <w:pPr>
        <w:rPr>
          <w:rFonts w:ascii="Arial" w:eastAsia="Arial Unicode MS" w:hAnsi="Arial" w:cs="Arial"/>
          <w:b/>
          <w:color w:val="FFFFFF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73C6A" w:rsidTr="004071CA">
        <w:tc>
          <w:tcPr>
            <w:tcW w:w="8522" w:type="dxa"/>
            <w:shd w:val="pct12" w:color="auto" w:fill="FFFFFF"/>
          </w:tcPr>
          <w:p w:rsidR="00A73C6A" w:rsidRPr="00A73C6A" w:rsidRDefault="00A73C6A" w:rsidP="00A73C6A">
            <w:pPr>
              <w:pStyle w:val="Heading1"/>
              <w:rPr>
                <w:rFonts w:eastAsia="Arial Unicode MS" w:cs="Arial"/>
                <w:bCs/>
                <w:sz w:val="24"/>
              </w:rPr>
            </w:pPr>
            <w:r w:rsidRPr="00A73C6A">
              <w:rPr>
                <w:rFonts w:eastAsia="Arial Unicode MS" w:cs="Arial"/>
                <w:bCs/>
                <w:sz w:val="24"/>
              </w:rPr>
              <w:t xml:space="preserve">1. </w:t>
            </w:r>
            <w:r w:rsidR="00B14A88">
              <w:rPr>
                <w:rFonts w:eastAsia="Arial Unicode MS" w:cs="Arial"/>
                <w:bCs/>
                <w:sz w:val="24"/>
              </w:rPr>
              <w:t>Programme Management Group (PMG) membership</w:t>
            </w:r>
          </w:p>
          <w:p w:rsidR="00A73C6A" w:rsidRPr="003C278B" w:rsidRDefault="00B14A88" w:rsidP="003C278B">
            <w:pPr>
              <w:rPr>
                <w:rFonts w:ascii="Arial" w:eastAsia="Arial Unicode MS" w:hAnsi="Arial" w:cs="Arial"/>
                <w:bCs/>
                <w:i/>
                <w:sz w:val="24"/>
              </w:rPr>
            </w:pPr>
            <w:r w:rsidRPr="003C278B">
              <w:rPr>
                <w:rFonts w:ascii="Arial" w:eastAsia="Arial Unicode MS" w:hAnsi="Arial" w:cs="Arial"/>
                <w:bCs/>
                <w:i/>
                <w:sz w:val="24"/>
              </w:rPr>
              <w:t>List names and roles of all PMG members</w:t>
            </w:r>
            <w:r w:rsidR="002117B8">
              <w:rPr>
                <w:rFonts w:ascii="Arial" w:eastAsia="Arial Unicode MS" w:hAnsi="Arial" w:cs="Arial"/>
                <w:bCs/>
                <w:i/>
                <w:sz w:val="24"/>
              </w:rPr>
              <w:t xml:space="preserve"> including students and external membership</w:t>
            </w:r>
            <w:r w:rsidRPr="003C278B">
              <w:rPr>
                <w:rFonts w:ascii="Arial" w:eastAsia="Arial Unicode MS" w:hAnsi="Arial" w:cs="Arial"/>
                <w:bCs/>
                <w:i/>
                <w:sz w:val="24"/>
              </w:rPr>
              <w:t>.</w:t>
            </w:r>
          </w:p>
        </w:tc>
      </w:tr>
    </w:tbl>
    <w:p w:rsidR="00A73C6A" w:rsidRPr="00916ED9" w:rsidRDefault="004C1004" w:rsidP="00A73C6A">
      <w:pPr>
        <w:pStyle w:val="Heading7"/>
        <w:jc w:val="left"/>
        <w:rPr>
          <w:rFonts w:ascii="Arial" w:eastAsia="Arial Unicode MS" w:hAnsi="Arial"/>
          <w:b w:val="0"/>
          <w:i/>
          <w:color w:val="FF0000"/>
        </w:rPr>
      </w:pPr>
      <w:r w:rsidRPr="00916ED9">
        <w:rPr>
          <w:rFonts w:ascii="Arial" w:eastAsia="Arial Unicode MS" w:hAnsi="Arial"/>
          <w:b w:val="0"/>
          <w:i/>
          <w:color w:val="FF0000"/>
        </w:rPr>
        <w:t>List of names</w:t>
      </w:r>
    </w:p>
    <w:p w:rsidR="004C1004" w:rsidRPr="004C1004" w:rsidRDefault="004C1004" w:rsidP="004C1004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921E4" w:rsidRPr="002F4D29" w:rsidTr="002F4D29">
        <w:tc>
          <w:tcPr>
            <w:tcW w:w="8522" w:type="dxa"/>
            <w:shd w:val="clear" w:color="auto" w:fill="D9D9D9"/>
          </w:tcPr>
          <w:p w:rsidR="002921E4" w:rsidRPr="002F4D29" w:rsidRDefault="002921E4" w:rsidP="00A73C6A">
            <w:pPr>
              <w:rPr>
                <w:rFonts w:ascii="Arial" w:hAnsi="Arial" w:cs="Arial"/>
                <w:b/>
                <w:sz w:val="24"/>
              </w:rPr>
            </w:pPr>
            <w:r w:rsidRPr="002F4D29">
              <w:rPr>
                <w:rFonts w:ascii="Arial" w:hAnsi="Arial" w:cs="Arial"/>
                <w:b/>
                <w:sz w:val="24"/>
              </w:rPr>
              <w:t>2. Business Case</w:t>
            </w:r>
          </w:p>
        </w:tc>
      </w:tr>
      <w:tr w:rsidR="002921E4" w:rsidRPr="002F4D29" w:rsidTr="002F4D29">
        <w:tc>
          <w:tcPr>
            <w:tcW w:w="8522" w:type="dxa"/>
            <w:shd w:val="clear" w:color="auto" w:fill="D9D9D9"/>
          </w:tcPr>
          <w:p w:rsidR="002921E4" w:rsidRPr="002F4D29" w:rsidRDefault="002921E4" w:rsidP="00A73C6A">
            <w:pPr>
              <w:rPr>
                <w:rFonts w:ascii="Arial" w:eastAsia="Arial Unicode MS" w:hAnsi="Arial" w:cs="Arial"/>
                <w:b/>
                <w:color w:val="FFFFFF"/>
                <w:sz w:val="24"/>
              </w:rPr>
            </w:pPr>
            <w:r w:rsidRPr="002F4D29">
              <w:rPr>
                <w:rFonts w:ascii="Arial" w:hAnsi="Arial" w:cs="Arial"/>
                <w:b/>
                <w:sz w:val="24"/>
              </w:rPr>
              <w:t>Academic rationale and strategic importance of the new programme</w:t>
            </w:r>
            <w:r w:rsidRPr="002F4D29">
              <w:rPr>
                <w:rFonts w:ascii="Arial" w:hAnsi="Arial" w:cs="Arial"/>
                <w:sz w:val="24"/>
              </w:rPr>
              <w:t xml:space="preserve"> What is the proposal? How does the proposal align with University priorities?</w:t>
            </w:r>
            <w:r w:rsidRPr="002F4D29">
              <w:rPr>
                <w:sz w:val="24"/>
              </w:rPr>
              <w:t xml:space="preserve"> </w:t>
            </w:r>
            <w:r w:rsidRPr="002F4D29">
              <w:rPr>
                <w:rFonts w:ascii="Arial" w:hAnsi="Arial" w:cs="Arial"/>
                <w:sz w:val="24"/>
              </w:rPr>
              <w:t>How does it fit with the current portfolio?</w:t>
            </w:r>
          </w:p>
        </w:tc>
      </w:tr>
      <w:tr w:rsidR="002921E4" w:rsidRPr="002F4D29" w:rsidTr="002F4D29">
        <w:tc>
          <w:tcPr>
            <w:tcW w:w="8522" w:type="dxa"/>
            <w:shd w:val="clear" w:color="auto" w:fill="auto"/>
          </w:tcPr>
          <w:p w:rsidR="00F71B53" w:rsidRPr="00F71B53" w:rsidRDefault="00F71B53" w:rsidP="00F71B53">
            <w:pPr>
              <w:rPr>
                <w:rFonts w:ascii="Calibri" w:hAnsi="Calibri"/>
                <w:i/>
                <w:color w:val="FF0000"/>
                <w:sz w:val="22"/>
                <w:szCs w:val="22"/>
                <w:lang w:eastAsia="en-GB"/>
              </w:rPr>
            </w:pPr>
            <w:r w:rsidRPr="00F71B53">
              <w:rPr>
                <w:rFonts w:ascii="Arial" w:hAnsi="Arial" w:cs="Arial"/>
                <w:i/>
                <w:color w:val="FF0000"/>
                <w:sz w:val="24"/>
                <w:szCs w:val="24"/>
                <w:lang w:eastAsia="en-GB"/>
              </w:rPr>
              <w:t>The Royal Agricultural University is reviewing all its current undergraduate pro</w:t>
            </w:r>
            <w:r w:rsidR="00916ED9">
              <w:rPr>
                <w:rFonts w:ascii="Arial" w:hAnsi="Arial" w:cs="Arial"/>
                <w:i/>
                <w:color w:val="FF0000"/>
                <w:sz w:val="24"/>
                <w:szCs w:val="24"/>
                <w:lang w:eastAsia="en-GB"/>
              </w:rPr>
              <w:t>grammes</w:t>
            </w:r>
            <w:r w:rsidRPr="00F71B53">
              <w:rPr>
                <w:rFonts w:ascii="Arial" w:hAnsi="Arial" w:cs="Arial"/>
                <w:i/>
                <w:color w:val="FF0000"/>
                <w:sz w:val="24"/>
                <w:szCs w:val="24"/>
                <w:lang w:eastAsia="en-GB"/>
              </w:rPr>
              <w:t xml:space="preserve"> as part of a wider Curriculum Review</w:t>
            </w:r>
            <w:r w:rsidR="00916ED9">
              <w:rPr>
                <w:rFonts w:ascii="Arial" w:hAnsi="Arial" w:cs="Arial"/>
                <w:i/>
                <w:color w:val="FF0000"/>
                <w:sz w:val="24"/>
                <w:szCs w:val="24"/>
                <w:lang w:eastAsia="en-GB"/>
              </w:rPr>
              <w:t xml:space="preserve"> to enhance its provision and align it with the RAU strategy</w:t>
            </w:r>
            <w:r w:rsidRPr="00F71B53">
              <w:rPr>
                <w:rFonts w:ascii="Arial" w:hAnsi="Arial" w:cs="Arial"/>
                <w:i/>
                <w:color w:val="FF0000"/>
                <w:sz w:val="24"/>
                <w:szCs w:val="24"/>
                <w:lang w:eastAsia="en-GB"/>
              </w:rPr>
              <w:t xml:space="preserve">. </w:t>
            </w:r>
          </w:p>
          <w:p w:rsidR="00F71B53" w:rsidRPr="00F71B53" w:rsidRDefault="00F71B53" w:rsidP="00F71B53">
            <w:pPr>
              <w:rPr>
                <w:rFonts w:ascii="Calibri" w:hAnsi="Calibri"/>
                <w:i/>
                <w:color w:val="FF0000"/>
                <w:sz w:val="22"/>
                <w:szCs w:val="22"/>
                <w:lang w:eastAsia="en-GB"/>
              </w:rPr>
            </w:pPr>
            <w:r w:rsidRPr="00F71B53">
              <w:rPr>
                <w:rFonts w:ascii="Arial" w:hAnsi="Arial" w:cs="Arial"/>
                <w:i/>
                <w:color w:val="FF0000"/>
                <w:sz w:val="24"/>
                <w:szCs w:val="24"/>
                <w:lang w:eastAsia="en-GB"/>
              </w:rPr>
              <w:t> </w:t>
            </w:r>
          </w:p>
          <w:p w:rsidR="00F71B53" w:rsidRPr="00F71B53" w:rsidRDefault="00F71B53" w:rsidP="00F71B53">
            <w:pPr>
              <w:rPr>
                <w:rFonts w:ascii="Calibri" w:hAnsi="Calibri"/>
                <w:i/>
                <w:color w:val="FF0000"/>
                <w:sz w:val="22"/>
                <w:szCs w:val="22"/>
                <w:lang w:eastAsia="en-GB"/>
              </w:rPr>
            </w:pPr>
            <w:r w:rsidRPr="00F71B53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lang w:eastAsia="en-GB"/>
              </w:rPr>
              <w:t>The high-level objectives of the curriculum review are:</w:t>
            </w:r>
          </w:p>
          <w:p w:rsidR="00F71B53" w:rsidRPr="00A41FB6" w:rsidRDefault="00F71B53" w:rsidP="00F71B53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eastAsia="en-GB"/>
              </w:rPr>
            </w:pPr>
            <w:r w:rsidRPr="00F71B53">
              <w:rPr>
                <w:rFonts w:ascii="Arial" w:hAnsi="Arial" w:cs="Arial"/>
                <w:i/>
                <w:color w:val="FF0000"/>
                <w:sz w:val="24"/>
                <w:szCs w:val="24"/>
                <w:lang w:eastAsia="en-GB"/>
              </w:rPr>
              <w:t>• Provide a high quality learning experience across a portfolio of programmes providing opportunities for a diverse community of learners and organisation</w:t>
            </w:r>
            <w:r w:rsidRPr="00A41FB6">
              <w:rPr>
                <w:rFonts w:ascii="Arial" w:hAnsi="Arial" w:cs="Arial"/>
                <w:i/>
                <w:color w:val="FF0000"/>
                <w:sz w:val="24"/>
                <w:szCs w:val="24"/>
                <w:lang w:eastAsia="en-GB"/>
              </w:rPr>
              <w:t>s</w:t>
            </w:r>
          </w:p>
          <w:p w:rsidR="00F71B53" w:rsidRPr="00F71B53" w:rsidRDefault="00F71B53" w:rsidP="00F71B53">
            <w:pPr>
              <w:rPr>
                <w:rFonts w:ascii="Calibri" w:hAnsi="Calibri"/>
                <w:i/>
                <w:color w:val="FF0000"/>
                <w:sz w:val="22"/>
                <w:szCs w:val="22"/>
                <w:lang w:eastAsia="en-GB"/>
              </w:rPr>
            </w:pPr>
            <w:r w:rsidRPr="00F71B53">
              <w:rPr>
                <w:rFonts w:ascii="Arial" w:hAnsi="Arial" w:cs="Arial"/>
                <w:i/>
                <w:color w:val="FF0000"/>
                <w:sz w:val="24"/>
                <w:szCs w:val="24"/>
                <w:lang w:eastAsia="en-GB"/>
              </w:rPr>
              <w:t xml:space="preserve">• To create sustainable and efficient </w:t>
            </w:r>
            <w:r w:rsidR="00A41FB6" w:rsidRPr="00A41FB6">
              <w:rPr>
                <w:rFonts w:ascii="Arial" w:hAnsi="Arial" w:cs="Arial"/>
                <w:i/>
                <w:color w:val="FF0000"/>
                <w:sz w:val="24"/>
                <w:szCs w:val="24"/>
                <w:lang w:eastAsia="en-GB"/>
              </w:rPr>
              <w:t>programmes</w:t>
            </w:r>
            <w:r w:rsidRPr="00F71B53">
              <w:rPr>
                <w:rFonts w:ascii="Arial" w:hAnsi="Arial" w:cs="Arial"/>
                <w:i/>
                <w:color w:val="FF0000"/>
                <w:sz w:val="24"/>
                <w:szCs w:val="24"/>
                <w:lang w:eastAsia="en-GB"/>
              </w:rPr>
              <w:t xml:space="preserve"> across the RAU portfolio which offer students choice and flexibility</w:t>
            </w:r>
          </w:p>
          <w:p w:rsidR="00F71B53" w:rsidRPr="00F71B53" w:rsidRDefault="00F71B53" w:rsidP="00F71B53">
            <w:pPr>
              <w:rPr>
                <w:rFonts w:ascii="Calibri" w:hAnsi="Calibri"/>
                <w:i/>
                <w:color w:val="FF0000"/>
                <w:sz w:val="22"/>
                <w:szCs w:val="22"/>
                <w:lang w:eastAsia="en-GB"/>
              </w:rPr>
            </w:pPr>
            <w:r w:rsidRPr="00F71B53">
              <w:rPr>
                <w:rFonts w:ascii="Arial" w:hAnsi="Arial" w:cs="Arial"/>
                <w:i/>
                <w:color w:val="FF0000"/>
                <w:sz w:val="24"/>
                <w:szCs w:val="24"/>
                <w:lang w:eastAsia="en-GB"/>
              </w:rPr>
              <w:t>• To optimise the learning and teaching resources required for the success</w:t>
            </w:r>
            <w:r w:rsidRPr="00A41FB6">
              <w:rPr>
                <w:rFonts w:ascii="Arial" w:hAnsi="Arial" w:cs="Arial"/>
                <w:i/>
                <w:color w:val="FF0000"/>
                <w:sz w:val="24"/>
                <w:szCs w:val="24"/>
                <w:lang w:eastAsia="en-GB"/>
              </w:rPr>
              <w:t>ful</w:t>
            </w:r>
            <w:r w:rsidRPr="00F71B53">
              <w:rPr>
                <w:rFonts w:ascii="Arial" w:hAnsi="Arial" w:cs="Arial"/>
                <w:i/>
                <w:color w:val="FF0000"/>
                <w:sz w:val="24"/>
                <w:szCs w:val="24"/>
                <w:lang w:eastAsia="en-GB"/>
              </w:rPr>
              <w:t xml:space="preserve"> delivery of our programmes</w:t>
            </w:r>
          </w:p>
          <w:p w:rsidR="00F71B53" w:rsidRPr="00A41FB6" w:rsidRDefault="00F71B53" w:rsidP="00F71B53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eastAsia="en-GB"/>
              </w:rPr>
            </w:pPr>
            <w:r w:rsidRPr="00A41FB6">
              <w:rPr>
                <w:rFonts w:ascii="Arial" w:hAnsi="Arial" w:cs="Arial"/>
                <w:i/>
                <w:color w:val="FF0000"/>
                <w:sz w:val="24"/>
                <w:szCs w:val="24"/>
                <w:lang w:eastAsia="en-GB"/>
              </w:rPr>
              <w:t xml:space="preserve">• To review and evaluate </w:t>
            </w:r>
            <w:r w:rsidR="00A41FB6" w:rsidRPr="00A41FB6">
              <w:rPr>
                <w:rFonts w:ascii="Arial" w:hAnsi="Arial" w:cs="Arial"/>
                <w:i/>
                <w:color w:val="FF0000"/>
                <w:sz w:val="24"/>
                <w:szCs w:val="24"/>
                <w:lang w:eastAsia="en-GB"/>
              </w:rPr>
              <w:t xml:space="preserve">programme teaching learning and assessment strategies </w:t>
            </w:r>
          </w:p>
          <w:p w:rsidR="00A41FB6" w:rsidRPr="00A41FB6" w:rsidRDefault="00A41FB6" w:rsidP="00F71B53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eastAsia="en-GB"/>
              </w:rPr>
            </w:pPr>
            <w:r w:rsidRPr="00A41FB6">
              <w:rPr>
                <w:rFonts w:ascii="Arial" w:hAnsi="Arial" w:cs="Arial"/>
                <w:i/>
                <w:color w:val="FF0000"/>
                <w:sz w:val="24"/>
                <w:szCs w:val="24"/>
                <w:lang w:eastAsia="en-GB"/>
              </w:rPr>
              <w:t xml:space="preserve">• Develop programmes that engender RAU </w:t>
            </w:r>
            <w:r w:rsidR="004E59D2">
              <w:rPr>
                <w:rFonts w:ascii="Arial" w:hAnsi="Arial" w:cs="Arial"/>
                <w:i/>
                <w:color w:val="FF0000"/>
                <w:sz w:val="24"/>
                <w:szCs w:val="24"/>
                <w:lang w:eastAsia="en-GB"/>
              </w:rPr>
              <w:t>graduate</w:t>
            </w:r>
            <w:r w:rsidRPr="00A41FB6">
              <w:rPr>
                <w:rFonts w:ascii="Arial" w:hAnsi="Arial" w:cs="Arial"/>
                <w:i/>
                <w:color w:val="FF0000"/>
                <w:sz w:val="24"/>
                <w:szCs w:val="24"/>
                <w:lang w:eastAsia="en-GB"/>
              </w:rPr>
              <w:t xml:space="preserve"> attributes and encourage greater student diversity.</w:t>
            </w:r>
          </w:p>
          <w:p w:rsidR="002921E4" w:rsidRPr="00A41FB6" w:rsidRDefault="002921E4" w:rsidP="00F71B53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eastAsia="en-GB"/>
              </w:rPr>
            </w:pPr>
          </w:p>
          <w:p w:rsidR="00A41FB6" w:rsidRPr="00A41FB6" w:rsidRDefault="00A41FB6" w:rsidP="00F71B53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eastAsia="en-GB"/>
              </w:rPr>
            </w:pPr>
            <w:r w:rsidRPr="00A41FB6">
              <w:rPr>
                <w:rFonts w:ascii="Arial" w:hAnsi="Arial" w:cs="Arial"/>
                <w:i/>
                <w:color w:val="FF0000"/>
                <w:sz w:val="24"/>
                <w:szCs w:val="24"/>
                <w:lang w:eastAsia="en-GB"/>
              </w:rPr>
              <w:t>Additional programme specific information as required</w:t>
            </w:r>
            <w:r w:rsidR="004E59D2">
              <w:rPr>
                <w:rFonts w:ascii="Arial" w:hAnsi="Arial" w:cs="Arial"/>
                <w:i/>
                <w:color w:val="FF0000"/>
                <w:sz w:val="24"/>
                <w:szCs w:val="24"/>
                <w:lang w:eastAsia="en-GB"/>
              </w:rPr>
              <w:t xml:space="preserve"> to be included here.</w:t>
            </w:r>
          </w:p>
          <w:p w:rsidR="00F71B53" w:rsidRPr="002F4D29" w:rsidRDefault="00F71B53" w:rsidP="00A41FB6">
            <w:pPr>
              <w:rPr>
                <w:rFonts w:ascii="Arial" w:eastAsia="Arial Unicode MS" w:hAnsi="Arial" w:cs="Arial"/>
                <w:b/>
                <w:color w:val="FFFFFF"/>
                <w:sz w:val="24"/>
              </w:rPr>
            </w:pPr>
          </w:p>
        </w:tc>
      </w:tr>
      <w:tr w:rsidR="002921E4" w:rsidRPr="002F4D29" w:rsidTr="002F4D29">
        <w:tc>
          <w:tcPr>
            <w:tcW w:w="8522" w:type="dxa"/>
            <w:shd w:val="clear" w:color="auto" w:fill="D9D9D9"/>
          </w:tcPr>
          <w:p w:rsidR="002921E4" w:rsidRPr="002F4D29" w:rsidRDefault="002921E4" w:rsidP="00A73C6A">
            <w:pPr>
              <w:rPr>
                <w:rFonts w:ascii="Arial" w:hAnsi="Arial" w:cs="Arial"/>
                <w:sz w:val="24"/>
              </w:rPr>
            </w:pPr>
            <w:r w:rsidRPr="002F4D29">
              <w:rPr>
                <w:rFonts w:ascii="Arial" w:hAnsi="Arial" w:cs="Arial"/>
                <w:b/>
                <w:sz w:val="24"/>
              </w:rPr>
              <w:t>Marketing rationale and unique selling points of the new programme</w:t>
            </w:r>
            <w:r w:rsidRPr="002F4D29">
              <w:rPr>
                <w:rFonts w:ascii="Arial" w:hAnsi="Arial" w:cs="Arial"/>
                <w:sz w:val="24"/>
              </w:rPr>
              <w:t xml:space="preserve"> </w:t>
            </w:r>
          </w:p>
          <w:p w:rsidR="002921E4" w:rsidRPr="002F4D29" w:rsidRDefault="00642380" w:rsidP="00A73C6A">
            <w:pPr>
              <w:rPr>
                <w:rFonts w:ascii="Arial" w:eastAsia="Arial Unicode MS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sz w:val="24"/>
              </w:rPr>
              <w:t>How d</w:t>
            </w:r>
            <w:r w:rsidR="002921E4" w:rsidRPr="002F4D29">
              <w:rPr>
                <w:rFonts w:ascii="Arial" w:hAnsi="Arial" w:cs="Arial"/>
                <w:sz w:val="24"/>
              </w:rPr>
              <w:t>oes the proposal involve innovative learning, teaching and/or assessment methods, unique student experiences, exceptional student support arrangements, access to bursaries, etc?</w:t>
            </w:r>
          </w:p>
        </w:tc>
      </w:tr>
      <w:tr w:rsidR="002921E4" w:rsidRPr="002F4D29" w:rsidTr="002F4D29">
        <w:tc>
          <w:tcPr>
            <w:tcW w:w="8522" w:type="dxa"/>
            <w:shd w:val="clear" w:color="auto" w:fill="auto"/>
          </w:tcPr>
          <w:p w:rsidR="002921E4" w:rsidRDefault="00A41FB6" w:rsidP="00A73C6A">
            <w:pPr>
              <w:rPr>
                <w:rFonts w:ascii="Arial" w:hAnsi="Arial" w:cs="Arial"/>
                <w:i/>
                <w:color w:val="FF0000"/>
                <w:sz w:val="24"/>
              </w:rPr>
            </w:pPr>
            <w:r w:rsidRPr="00A41FB6">
              <w:rPr>
                <w:rFonts w:ascii="Arial" w:hAnsi="Arial" w:cs="Arial"/>
                <w:i/>
                <w:color w:val="FF0000"/>
                <w:sz w:val="24"/>
              </w:rPr>
              <w:t xml:space="preserve">A summary paragraph </w:t>
            </w:r>
            <w:r w:rsidR="004C46BF" w:rsidRPr="00A41FB6">
              <w:rPr>
                <w:rFonts w:ascii="Arial" w:hAnsi="Arial" w:cs="Arial"/>
                <w:i/>
                <w:color w:val="FF0000"/>
                <w:sz w:val="24"/>
              </w:rPr>
              <w:t>or bullets</w:t>
            </w:r>
            <w:r w:rsidRPr="00A41FB6">
              <w:rPr>
                <w:rFonts w:ascii="Arial" w:hAnsi="Arial" w:cs="Arial"/>
                <w:i/>
                <w:color w:val="FF0000"/>
                <w:sz w:val="24"/>
              </w:rPr>
              <w:t xml:space="preserve"> points</w:t>
            </w:r>
            <w:r w:rsidR="004E59D2">
              <w:rPr>
                <w:rFonts w:ascii="Arial" w:hAnsi="Arial" w:cs="Arial"/>
                <w:i/>
                <w:color w:val="FF0000"/>
                <w:sz w:val="24"/>
              </w:rPr>
              <w:t xml:space="preserve">– reference to Shift report, Annual reports etc. </w:t>
            </w:r>
          </w:p>
          <w:p w:rsidR="004E59D2" w:rsidRDefault="004E59D2" w:rsidP="00A73C6A">
            <w:pPr>
              <w:rPr>
                <w:rFonts w:ascii="Arial" w:hAnsi="Arial" w:cs="Arial"/>
                <w:i/>
                <w:color w:val="FF0000"/>
                <w:sz w:val="24"/>
              </w:rPr>
            </w:pPr>
          </w:p>
          <w:p w:rsidR="004E59D2" w:rsidRPr="00A41FB6" w:rsidRDefault="004E59D2" w:rsidP="00A73C6A">
            <w:pPr>
              <w:rPr>
                <w:rFonts w:ascii="Arial" w:hAnsi="Arial" w:cs="Arial"/>
                <w:i/>
                <w:color w:val="FF0000"/>
                <w:sz w:val="24"/>
              </w:rPr>
            </w:pPr>
          </w:p>
        </w:tc>
      </w:tr>
      <w:tr w:rsidR="002921E4" w:rsidRPr="002F4D29" w:rsidTr="002F4D29">
        <w:tc>
          <w:tcPr>
            <w:tcW w:w="8522" w:type="dxa"/>
            <w:shd w:val="clear" w:color="auto" w:fill="D9D9D9"/>
          </w:tcPr>
          <w:p w:rsidR="002921E4" w:rsidRPr="002F4D29" w:rsidRDefault="002921E4" w:rsidP="002921E4">
            <w:pPr>
              <w:rPr>
                <w:rFonts w:ascii="Arial" w:hAnsi="Arial" w:cs="Arial"/>
                <w:sz w:val="24"/>
              </w:rPr>
            </w:pPr>
            <w:r w:rsidRPr="002F4D29">
              <w:rPr>
                <w:rFonts w:ascii="Arial" w:hAnsi="Arial" w:cs="Arial"/>
                <w:b/>
                <w:sz w:val="24"/>
              </w:rPr>
              <w:t>Competition and International Market</w:t>
            </w:r>
            <w:r w:rsidRPr="002F4D29">
              <w:rPr>
                <w:rFonts w:ascii="Arial" w:hAnsi="Arial" w:cs="Arial"/>
                <w:sz w:val="24"/>
              </w:rPr>
              <w:t xml:space="preserve"> </w:t>
            </w:r>
          </w:p>
          <w:p w:rsidR="002921E4" w:rsidRPr="002F4D29" w:rsidRDefault="002921E4" w:rsidP="002921E4">
            <w:pPr>
              <w:rPr>
                <w:rFonts w:ascii="Arial" w:eastAsia="Arial Unicode MS" w:hAnsi="Arial" w:cs="Arial"/>
                <w:b/>
                <w:color w:val="FFFFFF"/>
                <w:sz w:val="24"/>
              </w:rPr>
            </w:pPr>
            <w:r w:rsidRPr="002F4D29">
              <w:rPr>
                <w:rFonts w:ascii="Arial" w:hAnsi="Arial" w:cs="Arial"/>
                <w:sz w:val="24"/>
              </w:rPr>
              <w:t>What are the competing offerings in the RAU and externally? What are the recruitment figures for these? How sustainable is local, national and/or international demand, etc?</w:t>
            </w:r>
          </w:p>
        </w:tc>
      </w:tr>
      <w:tr w:rsidR="002921E4" w:rsidRPr="002F4D29" w:rsidTr="002F4D29">
        <w:tc>
          <w:tcPr>
            <w:tcW w:w="8522" w:type="dxa"/>
            <w:shd w:val="clear" w:color="auto" w:fill="auto"/>
          </w:tcPr>
          <w:p w:rsidR="002921E4" w:rsidRDefault="00A41FB6" w:rsidP="00A73C6A">
            <w:pPr>
              <w:rPr>
                <w:rFonts w:ascii="Arial" w:hAnsi="Arial" w:cs="Arial"/>
                <w:i/>
                <w:color w:val="FF0000"/>
                <w:sz w:val="24"/>
              </w:rPr>
            </w:pPr>
            <w:r w:rsidRPr="00A41FB6">
              <w:rPr>
                <w:rFonts w:ascii="Arial" w:hAnsi="Arial" w:cs="Arial"/>
                <w:i/>
                <w:color w:val="FF0000"/>
                <w:sz w:val="24"/>
              </w:rPr>
              <w:t xml:space="preserve">A summary paragraph </w:t>
            </w:r>
            <w:r w:rsidR="004C46BF" w:rsidRPr="00A41FB6">
              <w:rPr>
                <w:rFonts w:ascii="Arial" w:hAnsi="Arial" w:cs="Arial"/>
                <w:i/>
                <w:color w:val="FF0000"/>
                <w:sz w:val="24"/>
              </w:rPr>
              <w:t>or bullets</w:t>
            </w:r>
            <w:r w:rsidRPr="00A41FB6">
              <w:rPr>
                <w:rFonts w:ascii="Arial" w:hAnsi="Arial" w:cs="Arial"/>
                <w:i/>
                <w:color w:val="FF0000"/>
                <w:sz w:val="24"/>
              </w:rPr>
              <w:t xml:space="preserve"> points</w:t>
            </w:r>
            <w:r>
              <w:rPr>
                <w:rFonts w:ascii="Arial" w:hAnsi="Arial" w:cs="Arial"/>
                <w:i/>
                <w:color w:val="FF0000"/>
                <w:sz w:val="24"/>
              </w:rPr>
              <w:t xml:space="preserve"> – reference to Shift report, Annual reports etc</w:t>
            </w:r>
            <w:r w:rsidR="004E59D2">
              <w:rPr>
                <w:rFonts w:ascii="Arial" w:hAnsi="Arial" w:cs="Arial"/>
                <w:i/>
                <w:color w:val="FF0000"/>
                <w:sz w:val="24"/>
              </w:rPr>
              <w:t xml:space="preserve">. </w:t>
            </w:r>
          </w:p>
          <w:p w:rsidR="004E59D2" w:rsidRDefault="004E59D2" w:rsidP="00A73C6A">
            <w:pPr>
              <w:rPr>
                <w:rFonts w:ascii="Arial" w:hAnsi="Arial" w:cs="Arial"/>
                <w:i/>
                <w:color w:val="FF0000"/>
                <w:sz w:val="24"/>
              </w:rPr>
            </w:pPr>
          </w:p>
          <w:p w:rsidR="004E59D2" w:rsidRPr="002F4D29" w:rsidRDefault="004E59D2" w:rsidP="00A73C6A">
            <w:pPr>
              <w:rPr>
                <w:rFonts w:ascii="Arial" w:eastAsia="Arial Unicode MS" w:hAnsi="Arial" w:cs="Arial"/>
                <w:b/>
                <w:color w:val="FFFFFF"/>
                <w:sz w:val="24"/>
              </w:rPr>
            </w:pPr>
          </w:p>
        </w:tc>
      </w:tr>
    </w:tbl>
    <w:p w:rsidR="00A73C6A" w:rsidRDefault="00A73C6A" w:rsidP="00A73C6A">
      <w:pPr>
        <w:rPr>
          <w:rFonts w:ascii="Arial" w:eastAsia="Arial Unicode MS" w:hAnsi="Arial" w:cs="Arial"/>
          <w:b/>
          <w:color w:val="FFFFFF"/>
          <w:sz w:val="24"/>
        </w:rPr>
      </w:pPr>
    </w:p>
    <w:p w:rsidR="00A73C6A" w:rsidRDefault="00A73C6A" w:rsidP="00A73C6A">
      <w:pPr>
        <w:rPr>
          <w:rFonts w:ascii="Arial" w:eastAsia="Arial Unicode MS" w:hAnsi="Arial" w:cs="Arial"/>
          <w:b/>
          <w:color w:val="FFFFFF"/>
          <w:sz w:val="24"/>
        </w:rPr>
      </w:pPr>
    </w:p>
    <w:p w:rsidR="003E2F25" w:rsidRDefault="003E2F25">
      <w:pPr>
        <w:pStyle w:val="Heading7"/>
        <w:rPr>
          <w:rFonts w:ascii="Arial" w:eastAsia="Arial Unicode MS" w:hAnsi="Arial"/>
        </w:rPr>
      </w:pPr>
      <w:r>
        <w:rPr>
          <w:rFonts w:ascii="Arial" w:eastAsia="Arial Unicode MS" w:hAnsi="Arial"/>
        </w:rPr>
        <w:t>Annual Reports</w:t>
      </w:r>
    </w:p>
    <w:p w:rsidR="003E2F25" w:rsidRDefault="003E2F25">
      <w:pPr>
        <w:rPr>
          <w:rFonts w:ascii="Arial" w:eastAsia="Arial Unicode MS" w:hAnsi="Arial" w:cs="Arial"/>
          <w:b/>
          <w:color w:val="FFFFFF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E2F25">
        <w:tc>
          <w:tcPr>
            <w:tcW w:w="8522" w:type="dxa"/>
            <w:shd w:val="pct12" w:color="auto" w:fill="FFFFFF"/>
          </w:tcPr>
          <w:p w:rsidR="003E2F25" w:rsidRDefault="000F1474">
            <w:pPr>
              <w:pStyle w:val="Heading1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3. Overview of annual r</w:t>
            </w:r>
            <w:r w:rsidR="003E2F25">
              <w:rPr>
                <w:rFonts w:eastAsia="Arial Unicode MS" w:cs="Arial"/>
                <w:sz w:val="24"/>
              </w:rPr>
              <w:t>eports</w:t>
            </w:r>
          </w:p>
          <w:p w:rsidR="00B14A88" w:rsidRDefault="00B14A88" w:rsidP="003C278B">
            <w:pPr>
              <w:rPr>
                <w:rFonts w:ascii="Arial" w:eastAsia="Arial Unicode MS" w:hAnsi="Arial" w:cs="Arial"/>
                <w:i/>
                <w:sz w:val="24"/>
              </w:rPr>
            </w:pPr>
            <w:r>
              <w:rPr>
                <w:rFonts w:ascii="Arial" w:eastAsia="Arial Unicode MS" w:hAnsi="Arial" w:cs="Arial"/>
                <w:i/>
                <w:sz w:val="24"/>
              </w:rPr>
              <w:t>Provide as an appendix to this report Annual Programme Manager’s Reports, without their appendices, over the past validation period.</w:t>
            </w:r>
          </w:p>
          <w:p w:rsidR="005C1EA1" w:rsidRDefault="005C1EA1" w:rsidP="003C278B">
            <w:pPr>
              <w:rPr>
                <w:rFonts w:ascii="Arial" w:eastAsia="Arial Unicode MS" w:hAnsi="Arial" w:cs="Arial"/>
                <w:i/>
                <w:sz w:val="24"/>
              </w:rPr>
            </w:pPr>
            <w:r>
              <w:rPr>
                <w:rFonts w:ascii="Arial" w:eastAsia="Arial Unicode MS" w:hAnsi="Arial" w:cs="Arial"/>
                <w:i/>
                <w:sz w:val="24"/>
              </w:rPr>
              <w:t xml:space="preserve">Provide a </w:t>
            </w:r>
            <w:r w:rsidR="003E2F25" w:rsidRPr="007363F0">
              <w:rPr>
                <w:rFonts w:ascii="Arial" w:eastAsia="Arial Unicode MS" w:hAnsi="Arial" w:cs="Arial"/>
                <w:b/>
                <w:i/>
                <w:sz w:val="24"/>
              </w:rPr>
              <w:t>summary</w:t>
            </w:r>
            <w:r w:rsidR="003E2F25" w:rsidRPr="003C278B">
              <w:rPr>
                <w:rFonts w:ascii="Arial" w:eastAsia="Arial Unicode MS" w:hAnsi="Arial" w:cs="Arial"/>
                <w:i/>
                <w:sz w:val="24"/>
              </w:rPr>
              <w:t xml:space="preserve"> of key issues ra</w:t>
            </w:r>
            <w:r w:rsidR="000F1474" w:rsidRPr="003C278B">
              <w:rPr>
                <w:rFonts w:ascii="Arial" w:eastAsia="Arial Unicode MS" w:hAnsi="Arial" w:cs="Arial"/>
                <w:i/>
                <w:sz w:val="24"/>
              </w:rPr>
              <w:t>ised over the past year and in Annual P</w:t>
            </w:r>
            <w:r w:rsidR="003E2F25" w:rsidRPr="003C278B">
              <w:rPr>
                <w:rFonts w:ascii="Arial" w:eastAsia="Arial Unicode MS" w:hAnsi="Arial" w:cs="Arial"/>
                <w:i/>
                <w:sz w:val="24"/>
              </w:rPr>
              <w:t xml:space="preserve">rogramme </w:t>
            </w:r>
            <w:r w:rsidR="000F1474" w:rsidRPr="003C278B">
              <w:rPr>
                <w:rFonts w:ascii="Arial" w:eastAsia="Arial Unicode MS" w:hAnsi="Arial" w:cs="Arial"/>
                <w:i/>
                <w:sz w:val="24"/>
              </w:rPr>
              <w:t>Manager’s R</w:t>
            </w:r>
            <w:r w:rsidR="003E2F25" w:rsidRPr="003C278B">
              <w:rPr>
                <w:rFonts w:ascii="Arial" w:eastAsia="Arial Unicode MS" w:hAnsi="Arial" w:cs="Arial"/>
                <w:i/>
                <w:sz w:val="24"/>
              </w:rPr>
              <w:t xml:space="preserve">eports over the past </w:t>
            </w:r>
            <w:r w:rsidR="005D53D7" w:rsidRPr="003C278B">
              <w:rPr>
                <w:rFonts w:ascii="Arial" w:eastAsia="Arial Unicode MS" w:hAnsi="Arial" w:cs="Arial"/>
                <w:i/>
                <w:sz w:val="24"/>
              </w:rPr>
              <w:t>validation period</w:t>
            </w:r>
            <w:r w:rsidR="003E2F25" w:rsidRPr="003C278B">
              <w:rPr>
                <w:rFonts w:ascii="Arial" w:eastAsia="Arial Unicode MS" w:hAnsi="Arial" w:cs="Arial"/>
                <w:i/>
                <w:sz w:val="24"/>
              </w:rPr>
              <w:t>, actions ta</w:t>
            </w:r>
            <w:r w:rsidR="004031F5" w:rsidRPr="003C278B">
              <w:rPr>
                <w:rFonts w:ascii="Arial" w:eastAsia="Arial Unicode MS" w:hAnsi="Arial" w:cs="Arial"/>
                <w:i/>
                <w:sz w:val="24"/>
              </w:rPr>
              <w:t>ken and perceived effectiveness</w:t>
            </w:r>
            <w:r w:rsidR="00B14A88" w:rsidRPr="003C278B">
              <w:rPr>
                <w:rFonts w:ascii="Arial" w:eastAsia="Arial Unicode MS" w:hAnsi="Arial" w:cs="Arial"/>
                <w:i/>
                <w:sz w:val="24"/>
              </w:rPr>
              <w:t>.</w:t>
            </w:r>
            <w:r>
              <w:rPr>
                <w:rFonts w:ascii="Arial" w:eastAsia="Arial Unicode MS" w:hAnsi="Arial" w:cs="Arial"/>
                <w:i/>
                <w:sz w:val="24"/>
              </w:rPr>
              <w:t xml:space="preserve"> In particular comment on:</w:t>
            </w:r>
          </w:p>
          <w:p w:rsidR="005C1EA1" w:rsidRDefault="005C1EA1" w:rsidP="003C278B">
            <w:pPr>
              <w:numPr>
                <w:ilvl w:val="0"/>
                <w:numId w:val="20"/>
              </w:numPr>
              <w:ind w:left="709" w:hanging="349"/>
              <w:rPr>
                <w:rFonts w:ascii="Arial" w:eastAsia="Arial Unicode MS" w:hAnsi="Arial" w:cs="Arial"/>
                <w:i/>
                <w:sz w:val="24"/>
              </w:rPr>
            </w:pPr>
            <w:r>
              <w:rPr>
                <w:rFonts w:ascii="Arial" w:eastAsia="Arial Unicode MS" w:hAnsi="Arial" w:cs="Arial"/>
                <w:i/>
                <w:sz w:val="24"/>
              </w:rPr>
              <w:t>Significant matters raised by External Examiners, key actions taken in response to matters raised, and any matters raised that have not been acted upon and justification for this.</w:t>
            </w:r>
          </w:p>
          <w:p w:rsidR="003E2F25" w:rsidRDefault="005C1EA1" w:rsidP="003C278B">
            <w:pPr>
              <w:numPr>
                <w:ilvl w:val="0"/>
                <w:numId w:val="20"/>
              </w:numPr>
              <w:ind w:left="709" w:hanging="349"/>
              <w:rPr>
                <w:rFonts w:ascii="Arial" w:eastAsia="Arial Unicode MS" w:hAnsi="Arial" w:cs="Arial"/>
                <w:i/>
                <w:sz w:val="24"/>
              </w:rPr>
            </w:pPr>
            <w:r>
              <w:rPr>
                <w:rFonts w:ascii="Arial" w:eastAsia="Arial Unicode MS" w:hAnsi="Arial" w:cs="Arial"/>
                <w:i/>
                <w:sz w:val="24"/>
              </w:rPr>
              <w:t>Significant comments from students over the past validation per</w:t>
            </w:r>
            <w:r w:rsidR="00447182">
              <w:rPr>
                <w:rFonts w:ascii="Arial" w:eastAsia="Arial Unicode MS" w:hAnsi="Arial" w:cs="Arial"/>
                <w:i/>
                <w:sz w:val="24"/>
              </w:rPr>
              <w:t>iod (via Programme Committees, module evaluation</w:t>
            </w:r>
            <w:r>
              <w:rPr>
                <w:rFonts w:ascii="Arial" w:eastAsia="Arial Unicode MS" w:hAnsi="Arial" w:cs="Arial"/>
                <w:i/>
                <w:sz w:val="24"/>
              </w:rPr>
              <w:t xml:space="preserve"> or equivalent, NSS, SSS), identification of any trends, key actions taken in response to comments, any issues not resolved.</w:t>
            </w:r>
          </w:p>
          <w:p w:rsidR="00447182" w:rsidRPr="00447182" w:rsidRDefault="00447182" w:rsidP="00447182">
            <w:pPr>
              <w:numPr>
                <w:ilvl w:val="0"/>
                <w:numId w:val="20"/>
              </w:numPr>
              <w:rPr>
                <w:rFonts w:ascii="Arial" w:eastAsia="Arial Unicode MS" w:hAnsi="Arial" w:cs="Arial"/>
                <w:i/>
                <w:sz w:val="24"/>
              </w:rPr>
            </w:pPr>
            <w:r w:rsidRPr="00447182">
              <w:rPr>
                <w:rFonts w:ascii="Arial" w:eastAsia="Arial Unicode MS" w:hAnsi="Arial" w:cs="Arial"/>
                <w:i/>
                <w:sz w:val="24"/>
              </w:rPr>
              <w:t>Strengths and weaknesses of the current programme</w:t>
            </w:r>
          </w:p>
          <w:p w:rsidR="00447182" w:rsidRPr="003C278B" w:rsidRDefault="00447182" w:rsidP="00447182">
            <w:pPr>
              <w:numPr>
                <w:ilvl w:val="0"/>
                <w:numId w:val="20"/>
              </w:numPr>
              <w:rPr>
                <w:rFonts w:ascii="Arial" w:eastAsia="Arial Unicode MS" w:hAnsi="Arial" w:cs="Arial"/>
                <w:i/>
                <w:sz w:val="24"/>
              </w:rPr>
            </w:pPr>
            <w:r w:rsidRPr="00447182">
              <w:rPr>
                <w:rFonts w:ascii="Arial" w:eastAsia="Arial Unicode MS" w:hAnsi="Arial" w:cs="Arial"/>
                <w:i/>
                <w:sz w:val="24"/>
              </w:rPr>
              <w:t>Features which make the programme distinctive and practice which is worth disseminating more broadly through the University.</w:t>
            </w:r>
          </w:p>
        </w:tc>
      </w:tr>
    </w:tbl>
    <w:p w:rsidR="003E2F25" w:rsidRPr="00A41FB6" w:rsidRDefault="004E59D2">
      <w:pPr>
        <w:rPr>
          <w:rFonts w:ascii="Arial" w:eastAsia="Arial Unicode MS" w:hAnsi="Arial" w:cs="Arial"/>
          <w:i/>
          <w:color w:val="FF0000"/>
          <w:sz w:val="24"/>
        </w:rPr>
      </w:pPr>
      <w:r>
        <w:rPr>
          <w:rFonts w:ascii="Arial" w:eastAsia="Arial Unicode MS" w:hAnsi="Arial" w:cs="Arial"/>
          <w:i/>
          <w:color w:val="FF0000"/>
          <w:sz w:val="24"/>
        </w:rPr>
        <w:t>Provide a short commentary under each heading as a paragraph or summary bullet points.</w:t>
      </w:r>
    </w:p>
    <w:p w:rsidR="00447182" w:rsidRDefault="00447182">
      <w:pPr>
        <w:rPr>
          <w:rFonts w:ascii="Arial" w:eastAsia="Arial Unicode MS" w:hAnsi="Arial" w:cs="Arial"/>
          <w:b/>
          <w:color w:val="FFFFFF"/>
          <w:sz w:val="24"/>
        </w:rPr>
      </w:pPr>
    </w:p>
    <w:p w:rsidR="00473C9F" w:rsidRDefault="00473C9F">
      <w:pPr>
        <w:rPr>
          <w:rFonts w:ascii="Arial" w:eastAsia="Arial Unicode MS" w:hAnsi="Arial" w:cs="Arial"/>
          <w:b/>
          <w:color w:val="FFFFFF"/>
          <w:sz w:val="24"/>
        </w:rPr>
      </w:pPr>
    </w:p>
    <w:p w:rsidR="003E2F25" w:rsidRDefault="003E2F25">
      <w:pPr>
        <w:rPr>
          <w:rFonts w:ascii="Arial" w:eastAsia="Arial Unicode MS" w:hAnsi="Arial" w:cs="Arial"/>
          <w:b/>
          <w:color w:val="FFFFFF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E2F25">
        <w:tc>
          <w:tcPr>
            <w:tcW w:w="8522" w:type="dxa"/>
            <w:shd w:val="pct12" w:color="auto" w:fill="FFFFFF"/>
          </w:tcPr>
          <w:p w:rsidR="003E2F25" w:rsidRDefault="00B92776">
            <w:pPr>
              <w:rPr>
                <w:rFonts w:ascii="Arial" w:eastAsia="Arial Unicode MS" w:hAnsi="Arial" w:cs="Arial"/>
                <w:b/>
                <w:sz w:val="24"/>
              </w:rPr>
            </w:pPr>
            <w:bookmarkStart w:id="1" w:name="q7" w:colFirst="0" w:colLast="0"/>
            <w:r>
              <w:rPr>
                <w:rFonts w:ascii="Arial" w:eastAsia="Arial Unicode MS" w:hAnsi="Arial" w:cs="Arial"/>
                <w:b/>
                <w:sz w:val="24"/>
              </w:rPr>
              <w:t>5</w:t>
            </w:r>
            <w:r w:rsidR="000F1474">
              <w:rPr>
                <w:rFonts w:ascii="Arial" w:eastAsia="Arial Unicode MS" w:hAnsi="Arial" w:cs="Arial"/>
                <w:b/>
                <w:sz w:val="24"/>
              </w:rPr>
              <w:t xml:space="preserve">. </w:t>
            </w:r>
            <w:r>
              <w:rPr>
                <w:rFonts w:ascii="Arial" w:eastAsia="Arial Unicode MS" w:hAnsi="Arial" w:cs="Arial"/>
                <w:b/>
                <w:sz w:val="24"/>
              </w:rPr>
              <w:t>Reflection on internal and external discussions and consultations</w:t>
            </w:r>
          </w:p>
          <w:p w:rsidR="003E2F25" w:rsidRDefault="00B92776" w:rsidP="002117B8">
            <w:pPr>
              <w:rPr>
                <w:rFonts w:ascii="Arial" w:eastAsia="Arial Unicode MS" w:hAnsi="Arial" w:cs="Arial"/>
                <w:bCs/>
                <w:sz w:val="24"/>
              </w:rPr>
            </w:pPr>
            <w:r>
              <w:rPr>
                <w:rFonts w:ascii="Arial" w:eastAsia="Arial Unicode MS" w:hAnsi="Arial" w:cs="Arial"/>
                <w:i/>
                <w:sz w:val="24"/>
              </w:rPr>
              <w:t xml:space="preserve">Provide as an appendix to this report </w:t>
            </w:r>
            <w:r w:rsidR="00B16060">
              <w:rPr>
                <w:rFonts w:ascii="Arial" w:eastAsia="Arial Unicode MS" w:hAnsi="Arial" w:cs="Arial"/>
                <w:i/>
                <w:sz w:val="24"/>
              </w:rPr>
              <w:t xml:space="preserve">set of </w:t>
            </w:r>
            <w:r>
              <w:rPr>
                <w:rFonts w:ascii="Arial" w:eastAsia="Arial Unicode MS" w:hAnsi="Arial" w:cs="Arial"/>
                <w:i/>
                <w:sz w:val="24"/>
              </w:rPr>
              <w:t xml:space="preserve">minutes of PMG meetings and </w:t>
            </w:r>
            <w:r w:rsidR="00B16060">
              <w:rPr>
                <w:rFonts w:ascii="Arial" w:eastAsia="Arial Unicode MS" w:hAnsi="Arial" w:cs="Arial"/>
                <w:i/>
                <w:sz w:val="24"/>
              </w:rPr>
              <w:t>at least one piece</w:t>
            </w:r>
            <w:r w:rsidR="00702161">
              <w:rPr>
                <w:rFonts w:ascii="Arial" w:eastAsia="Arial Unicode MS" w:hAnsi="Arial" w:cs="Arial"/>
                <w:i/>
                <w:sz w:val="24"/>
              </w:rPr>
              <w:t xml:space="preserve"> of evidence of consultation </w:t>
            </w:r>
            <w:r>
              <w:rPr>
                <w:rFonts w:ascii="Arial" w:eastAsia="Arial Unicode MS" w:hAnsi="Arial" w:cs="Arial"/>
                <w:i/>
                <w:sz w:val="24"/>
              </w:rPr>
              <w:t xml:space="preserve">with </w:t>
            </w:r>
            <w:r w:rsidR="00277ABB">
              <w:rPr>
                <w:rFonts w:ascii="Arial" w:eastAsia="Arial Unicode MS" w:hAnsi="Arial" w:cs="Arial"/>
                <w:i/>
                <w:sz w:val="24"/>
              </w:rPr>
              <w:t xml:space="preserve">external stakeholders, e.g. </w:t>
            </w:r>
            <w:r>
              <w:rPr>
                <w:rFonts w:ascii="Arial" w:eastAsia="Arial Unicode MS" w:hAnsi="Arial" w:cs="Arial"/>
                <w:i/>
                <w:sz w:val="24"/>
              </w:rPr>
              <w:t>employers / placement providers / PSRBs</w:t>
            </w:r>
            <w:r w:rsidR="00702161">
              <w:rPr>
                <w:rFonts w:ascii="Arial" w:eastAsia="Arial Unicode MS" w:hAnsi="Arial" w:cs="Arial"/>
                <w:i/>
                <w:sz w:val="24"/>
              </w:rPr>
              <w:t xml:space="preserve"> </w:t>
            </w:r>
            <w:r w:rsidR="00277ABB">
              <w:rPr>
                <w:rFonts w:ascii="Arial" w:eastAsia="Arial Unicode MS" w:hAnsi="Arial" w:cs="Arial"/>
                <w:i/>
                <w:sz w:val="24"/>
              </w:rPr>
              <w:t xml:space="preserve">/ past students </w:t>
            </w:r>
            <w:r w:rsidR="00702161">
              <w:rPr>
                <w:rFonts w:ascii="Arial" w:eastAsia="Arial Unicode MS" w:hAnsi="Arial" w:cs="Arial"/>
                <w:i/>
                <w:sz w:val="24"/>
              </w:rPr>
              <w:t>(e.g. a set of minutes, survey results).</w:t>
            </w:r>
          </w:p>
        </w:tc>
      </w:tr>
    </w:tbl>
    <w:bookmarkEnd w:id="1"/>
    <w:p w:rsidR="00E07952" w:rsidRDefault="004E59D2">
      <w:pPr>
        <w:rPr>
          <w:rFonts w:ascii="Arial" w:eastAsia="Arial Unicode MS" w:hAnsi="Arial" w:cs="Arial"/>
          <w:i/>
          <w:color w:val="FF0000"/>
          <w:sz w:val="24"/>
        </w:rPr>
      </w:pPr>
      <w:r w:rsidRPr="004E59D2">
        <w:rPr>
          <w:rFonts w:ascii="Arial" w:eastAsia="Arial Unicode MS" w:hAnsi="Arial" w:cs="Arial"/>
          <w:i/>
          <w:color w:val="FF0000"/>
          <w:sz w:val="24"/>
        </w:rPr>
        <w:t>Provide a summary commentary based on the Programme Manager’s report (specifically sections 6 and 7) and an account of additional consultation</w:t>
      </w:r>
      <w:r w:rsidR="00E07952">
        <w:rPr>
          <w:rFonts w:ascii="Arial" w:eastAsia="Arial Unicode MS" w:hAnsi="Arial" w:cs="Arial"/>
          <w:i/>
          <w:color w:val="FF0000"/>
          <w:sz w:val="24"/>
        </w:rPr>
        <w:t xml:space="preserve"> undertaken with stakeholders.</w:t>
      </w:r>
    </w:p>
    <w:p w:rsidR="003E2F25" w:rsidRDefault="003E2F25">
      <w:pPr>
        <w:rPr>
          <w:rFonts w:ascii="Arial" w:eastAsia="Arial Unicode MS" w:hAnsi="Arial" w:cs="Arial"/>
          <w:b/>
          <w:color w:val="FFFFFF"/>
          <w:sz w:val="24"/>
        </w:rPr>
      </w:pPr>
    </w:p>
    <w:p w:rsidR="00206C9A" w:rsidRDefault="00206C9A">
      <w:pPr>
        <w:pStyle w:val="Heading7"/>
        <w:rPr>
          <w:rFonts w:ascii="Arial" w:eastAsia="Arial Unicode MS" w:hAnsi="Arial"/>
        </w:rPr>
      </w:pPr>
    </w:p>
    <w:p w:rsidR="003E2F25" w:rsidRDefault="003E2F25">
      <w:pPr>
        <w:jc w:val="center"/>
        <w:rPr>
          <w:rFonts w:ascii="Arial" w:eastAsia="Arial Unicode MS" w:hAnsi="Arial" w:cs="Arial"/>
          <w:b/>
          <w:sz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E2F25" w:rsidTr="004E59D2">
        <w:tc>
          <w:tcPr>
            <w:tcW w:w="8522" w:type="dxa"/>
            <w:tcBorders>
              <w:bottom w:val="single" w:sz="4" w:space="0" w:color="auto"/>
            </w:tcBorders>
            <w:shd w:val="pct12" w:color="auto" w:fill="FFFFFF"/>
          </w:tcPr>
          <w:p w:rsidR="003E2F25" w:rsidRDefault="004A1D99">
            <w:pPr>
              <w:pStyle w:val="Heading1"/>
              <w:rPr>
                <w:rFonts w:eastAsia="Arial Unicode MS" w:cs="Arial"/>
                <w:sz w:val="24"/>
              </w:rPr>
            </w:pPr>
            <w:bookmarkStart w:id="2" w:name="q5" w:colFirst="0" w:colLast="0"/>
            <w:r>
              <w:rPr>
                <w:rFonts w:eastAsia="Arial Unicode MS" w:cs="Arial"/>
                <w:sz w:val="24"/>
              </w:rPr>
              <w:t>6</w:t>
            </w:r>
            <w:r w:rsidR="000F1474">
              <w:rPr>
                <w:rFonts w:eastAsia="Arial Unicode MS" w:cs="Arial"/>
                <w:sz w:val="24"/>
              </w:rPr>
              <w:t xml:space="preserve">. </w:t>
            </w:r>
            <w:r w:rsidR="00E652E4">
              <w:rPr>
                <w:rFonts w:eastAsia="Arial Unicode MS" w:cs="Arial"/>
                <w:sz w:val="24"/>
              </w:rPr>
              <w:t>Reflection on programme intended</w:t>
            </w:r>
            <w:r w:rsidR="000F1474">
              <w:rPr>
                <w:rFonts w:eastAsia="Arial Unicode MS" w:cs="Arial"/>
                <w:sz w:val="24"/>
              </w:rPr>
              <w:t xml:space="preserve"> learning o</w:t>
            </w:r>
            <w:r w:rsidR="003E2F25">
              <w:rPr>
                <w:rFonts w:eastAsia="Arial Unicode MS" w:cs="Arial"/>
                <w:sz w:val="24"/>
              </w:rPr>
              <w:t>utcomes</w:t>
            </w:r>
          </w:p>
          <w:p w:rsidR="003E2F25" w:rsidRPr="003C278B" w:rsidRDefault="003E2F25">
            <w:pPr>
              <w:pStyle w:val="BodyText"/>
              <w:numPr>
                <w:ilvl w:val="0"/>
                <w:numId w:val="7"/>
              </w:numPr>
              <w:rPr>
                <w:rFonts w:ascii="Arial" w:eastAsia="Arial Unicode MS" w:hAnsi="Arial" w:cs="Arial"/>
                <w:i/>
              </w:rPr>
            </w:pPr>
            <w:r w:rsidRPr="003C278B">
              <w:rPr>
                <w:rFonts w:ascii="Arial" w:eastAsia="Arial Unicode MS" w:hAnsi="Arial" w:cs="Arial"/>
                <w:i/>
              </w:rPr>
              <w:t>How do the</w:t>
            </w:r>
            <w:r w:rsidR="00E652E4" w:rsidRPr="003C278B">
              <w:rPr>
                <w:rFonts w:ascii="Arial" w:eastAsia="Arial Unicode MS" w:hAnsi="Arial" w:cs="Arial"/>
                <w:i/>
              </w:rPr>
              <w:t xml:space="preserve"> programme outcomes</w:t>
            </w:r>
            <w:r w:rsidRPr="003C278B">
              <w:rPr>
                <w:rFonts w:ascii="Arial" w:eastAsia="Arial Unicode MS" w:hAnsi="Arial" w:cs="Arial"/>
                <w:i/>
              </w:rPr>
              <w:t xml:space="preserve"> relate to external reference points </w:t>
            </w:r>
            <w:r w:rsidR="00E652E4" w:rsidRPr="003C278B">
              <w:rPr>
                <w:rFonts w:ascii="Arial" w:eastAsia="Arial Unicode MS" w:hAnsi="Arial" w:cs="Arial"/>
                <w:i/>
              </w:rPr>
              <w:t xml:space="preserve">including relevant </w:t>
            </w:r>
            <w:r w:rsidRPr="003C278B">
              <w:rPr>
                <w:rFonts w:ascii="Arial" w:eastAsia="Arial Unicode MS" w:hAnsi="Arial" w:cs="Arial"/>
                <w:i/>
              </w:rPr>
              <w:t xml:space="preserve">subject benchmark statements, </w:t>
            </w:r>
            <w:r w:rsidR="00E652E4" w:rsidRPr="003C278B">
              <w:rPr>
                <w:rFonts w:ascii="Arial" w:eastAsia="Arial Unicode MS" w:hAnsi="Arial" w:cs="Arial"/>
                <w:i/>
              </w:rPr>
              <w:t xml:space="preserve">the </w:t>
            </w:r>
            <w:r w:rsidRPr="003C278B">
              <w:rPr>
                <w:rFonts w:ascii="Arial" w:eastAsia="Arial Unicode MS" w:hAnsi="Arial" w:cs="Arial"/>
                <w:i/>
              </w:rPr>
              <w:t xml:space="preserve">FHEQ, </w:t>
            </w:r>
            <w:r w:rsidR="00E652E4" w:rsidRPr="003C278B">
              <w:rPr>
                <w:rFonts w:ascii="Arial" w:eastAsia="Arial Unicode MS" w:hAnsi="Arial" w:cs="Arial"/>
                <w:i/>
              </w:rPr>
              <w:t xml:space="preserve">and any </w:t>
            </w:r>
            <w:r w:rsidRPr="003C278B">
              <w:rPr>
                <w:rFonts w:ascii="Arial" w:eastAsia="Arial Unicode MS" w:hAnsi="Arial" w:cs="Arial"/>
                <w:i/>
              </w:rPr>
              <w:t>professional body requirements?</w:t>
            </w:r>
          </w:p>
          <w:p w:rsidR="00E652E4" w:rsidRPr="003C278B" w:rsidRDefault="00E652E4" w:rsidP="003C278B">
            <w:pPr>
              <w:numPr>
                <w:ilvl w:val="0"/>
                <w:numId w:val="7"/>
              </w:numPr>
              <w:rPr>
                <w:rFonts w:ascii="Arial" w:eastAsia="Arial Unicode MS" w:hAnsi="Arial" w:cs="Arial"/>
                <w:i/>
                <w:sz w:val="24"/>
              </w:rPr>
            </w:pPr>
            <w:r w:rsidRPr="003C278B">
              <w:rPr>
                <w:rFonts w:ascii="Arial" w:eastAsia="Arial Unicode MS" w:hAnsi="Arial" w:cs="Arial"/>
                <w:i/>
                <w:sz w:val="24"/>
              </w:rPr>
              <w:t>How do the progra</w:t>
            </w:r>
            <w:r w:rsidR="00D759FF" w:rsidRPr="003C278B">
              <w:rPr>
                <w:rFonts w:ascii="Arial" w:eastAsia="Arial Unicode MS" w:hAnsi="Arial" w:cs="Arial"/>
                <w:i/>
                <w:sz w:val="24"/>
              </w:rPr>
              <w:t>mme</w:t>
            </w:r>
            <w:r w:rsidRPr="003C278B">
              <w:rPr>
                <w:rFonts w:ascii="Arial" w:eastAsia="Arial Unicode MS" w:hAnsi="Arial" w:cs="Arial"/>
                <w:i/>
                <w:sz w:val="24"/>
              </w:rPr>
              <w:t xml:space="preserve"> outcomes relate to the programme aims? </w:t>
            </w:r>
          </w:p>
          <w:p w:rsidR="003E2F25" w:rsidRPr="00F27403" w:rsidRDefault="003E2F25">
            <w:pPr>
              <w:numPr>
                <w:ilvl w:val="0"/>
                <w:numId w:val="7"/>
              </w:numPr>
              <w:rPr>
                <w:rFonts w:ascii="Arial" w:eastAsia="Arial Unicode MS" w:hAnsi="Arial" w:cs="Arial"/>
                <w:i/>
                <w:sz w:val="24"/>
              </w:rPr>
            </w:pPr>
            <w:r w:rsidRPr="003C278B">
              <w:rPr>
                <w:rFonts w:ascii="Arial" w:eastAsia="Arial Unicode MS" w:hAnsi="Arial" w:cs="Arial"/>
                <w:bCs/>
                <w:i/>
                <w:iCs/>
                <w:sz w:val="24"/>
              </w:rPr>
              <w:t xml:space="preserve">How is </w:t>
            </w:r>
            <w:r w:rsidRPr="003C278B">
              <w:rPr>
                <w:rFonts w:ascii="Arial" w:hAnsi="Arial" w:cs="Arial"/>
                <w:bCs/>
                <w:i/>
                <w:iCs/>
                <w:sz w:val="24"/>
              </w:rPr>
              <w:t>the programme inclusive of disabled people (e.g. hearing</w:t>
            </w:r>
            <w:r w:rsidRPr="003C278B">
              <w:rPr>
                <w:rFonts w:ascii="Arial" w:hAnsi="Arial" w:cs="Arial"/>
                <w:i/>
                <w:sz w:val="24"/>
              </w:rPr>
              <w:t xml:space="preserve"> </w:t>
            </w:r>
            <w:r w:rsidRPr="003C278B">
              <w:rPr>
                <w:rFonts w:ascii="Arial" w:hAnsi="Arial" w:cs="Arial"/>
                <w:bCs/>
                <w:i/>
                <w:iCs/>
                <w:sz w:val="24"/>
              </w:rPr>
              <w:t xml:space="preserve">impaired, vision impaired, speech impaired, dyslexic and mobility impaired)? See </w:t>
            </w:r>
            <w:hyperlink r:id="rId8" w:history="1">
              <w:r w:rsidRPr="003C278B">
                <w:rPr>
                  <w:rStyle w:val="Hyperlink"/>
                  <w:rFonts w:ascii="Arial" w:hAnsi="Arial" w:cs="Arial"/>
                  <w:bCs/>
                  <w:i/>
                  <w:iCs/>
                  <w:sz w:val="24"/>
                </w:rPr>
                <w:t>Part 10: Inclusive Practice</w:t>
              </w:r>
            </w:hyperlink>
            <w:r w:rsidRPr="003C278B">
              <w:rPr>
                <w:rFonts w:ascii="Arial" w:hAnsi="Arial" w:cs="Arial"/>
                <w:bCs/>
                <w:i/>
                <w:iCs/>
                <w:sz w:val="24"/>
              </w:rPr>
              <w:t xml:space="preserve"> of the Teaching Quality Handbook.</w:t>
            </w:r>
          </w:p>
          <w:p w:rsidR="00F27403" w:rsidRPr="003C278B" w:rsidRDefault="00F27403" w:rsidP="00355E2C">
            <w:pPr>
              <w:numPr>
                <w:ilvl w:val="0"/>
                <w:numId w:val="7"/>
              </w:numPr>
              <w:rPr>
                <w:rFonts w:ascii="Arial" w:eastAsia="Arial Unicode MS" w:hAnsi="Arial" w:cs="Arial"/>
                <w:i/>
                <w:sz w:val="24"/>
              </w:rPr>
            </w:pPr>
            <w:r w:rsidRPr="00F27403">
              <w:rPr>
                <w:rFonts w:ascii="Arial" w:eastAsia="Arial Unicode MS" w:hAnsi="Arial" w:cs="Arial"/>
                <w:i/>
                <w:sz w:val="24"/>
              </w:rPr>
              <w:t>How does the programme support the development of sustainability literate graduates</w:t>
            </w:r>
            <w:r>
              <w:rPr>
                <w:rFonts w:ascii="Arial" w:eastAsia="Arial Unicode MS" w:hAnsi="Arial" w:cs="Arial"/>
                <w:i/>
                <w:sz w:val="24"/>
              </w:rPr>
              <w:t>?</w:t>
            </w:r>
            <w:r w:rsidR="00355E2C">
              <w:rPr>
                <w:rFonts w:ascii="Arial" w:eastAsia="Arial Unicode MS" w:hAnsi="Arial" w:cs="Arial"/>
                <w:i/>
                <w:sz w:val="24"/>
              </w:rPr>
              <w:t xml:space="preserve"> For guidance please refer to the </w:t>
            </w:r>
            <w:hyperlink r:id="rId9" w:history="1">
              <w:r w:rsidR="00355E2C" w:rsidRPr="00355E2C">
                <w:rPr>
                  <w:rStyle w:val="Hyperlink"/>
                  <w:rFonts w:ascii="Arial" w:eastAsia="Arial Unicode MS" w:hAnsi="Arial" w:cs="Arial"/>
                  <w:i/>
                  <w:sz w:val="24"/>
                </w:rPr>
                <w:t>Environmental Management section</w:t>
              </w:r>
            </w:hyperlink>
            <w:r w:rsidR="00355E2C">
              <w:rPr>
                <w:rFonts w:ascii="Arial" w:eastAsia="Arial Unicode MS" w:hAnsi="Arial" w:cs="Arial"/>
                <w:i/>
                <w:sz w:val="24"/>
              </w:rPr>
              <w:t xml:space="preserve"> of the intranet</w:t>
            </w:r>
          </w:p>
        </w:tc>
      </w:tr>
    </w:tbl>
    <w:bookmarkEnd w:id="2"/>
    <w:p w:rsidR="004E59D2" w:rsidRPr="00A41FB6" w:rsidRDefault="004E59D2" w:rsidP="004E59D2">
      <w:pPr>
        <w:rPr>
          <w:rFonts w:ascii="Arial" w:eastAsia="Arial Unicode MS" w:hAnsi="Arial" w:cs="Arial"/>
          <w:i/>
          <w:color w:val="FF0000"/>
          <w:sz w:val="24"/>
        </w:rPr>
      </w:pPr>
      <w:r>
        <w:rPr>
          <w:rFonts w:ascii="Arial" w:eastAsia="Arial Unicode MS" w:hAnsi="Arial" w:cs="Arial"/>
          <w:i/>
          <w:color w:val="FF0000"/>
          <w:sz w:val="24"/>
        </w:rPr>
        <w:t>Provide a short commentary under each heading as a paragraph or summary bullet points.</w:t>
      </w:r>
    </w:p>
    <w:p w:rsidR="00D759FF" w:rsidRDefault="00D759FF" w:rsidP="004E59D2">
      <w:pPr>
        <w:pStyle w:val="Heading7"/>
        <w:jc w:val="left"/>
        <w:rPr>
          <w:rFonts w:ascii="Arial" w:eastAsia="Arial Unicode MS" w:hAnsi="Arial"/>
        </w:rPr>
      </w:pPr>
    </w:p>
    <w:p w:rsidR="004A1D99" w:rsidRDefault="004A1D99" w:rsidP="004A1D99">
      <w:pPr>
        <w:jc w:val="center"/>
        <w:rPr>
          <w:rFonts w:ascii="Arial" w:eastAsia="Arial Unicode MS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4A1D99" w:rsidTr="004A1D99">
        <w:tc>
          <w:tcPr>
            <w:tcW w:w="8522" w:type="dxa"/>
            <w:tcBorders>
              <w:bottom w:val="single" w:sz="4" w:space="0" w:color="auto"/>
            </w:tcBorders>
            <w:shd w:val="pct12" w:color="auto" w:fill="FFFFFF"/>
          </w:tcPr>
          <w:p w:rsidR="004A1D99" w:rsidRDefault="004A1D99" w:rsidP="004A1D99">
            <w:pPr>
              <w:pStyle w:val="Heading1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7. Proposed changes to programme aims and/or intended learning outcomes</w:t>
            </w:r>
          </w:p>
          <w:p w:rsidR="004A1D99" w:rsidRPr="00255C30" w:rsidRDefault="004A1D99" w:rsidP="003C278B">
            <w:pPr>
              <w:rPr>
                <w:rFonts w:ascii="Arial" w:eastAsia="Arial Unicode MS" w:hAnsi="Arial" w:cs="Arial"/>
                <w:i/>
                <w:sz w:val="24"/>
              </w:rPr>
            </w:pPr>
            <w:r>
              <w:rPr>
                <w:rFonts w:ascii="Arial" w:eastAsia="Arial Unicode MS" w:hAnsi="Arial" w:cs="Arial"/>
                <w:i/>
                <w:sz w:val="24"/>
              </w:rPr>
              <w:t>Detail any proposed changes to the programme’s aims and/or intended learning outcomes and provide a rationale for such changes.</w:t>
            </w:r>
          </w:p>
        </w:tc>
      </w:tr>
    </w:tbl>
    <w:p w:rsidR="004A1D99" w:rsidRPr="00E07952" w:rsidRDefault="004E59D2" w:rsidP="004E59D2">
      <w:pPr>
        <w:pStyle w:val="Heading7"/>
        <w:jc w:val="left"/>
        <w:rPr>
          <w:rFonts w:ascii="Arial" w:eastAsia="Arial Unicode MS" w:hAnsi="Arial"/>
          <w:b w:val="0"/>
          <w:i/>
          <w:color w:val="FF0000"/>
        </w:rPr>
      </w:pPr>
      <w:r w:rsidRPr="00E07952">
        <w:rPr>
          <w:rFonts w:ascii="Arial" w:eastAsia="Arial Unicode MS" w:hAnsi="Arial"/>
          <w:b w:val="0"/>
          <w:i/>
          <w:color w:val="FF0000"/>
        </w:rPr>
        <w:t>Present a summary of programme changes and a short rationale for the change.  Refer to the programme learning outcomes presented in the new programme specification</w:t>
      </w:r>
      <w:r w:rsidR="00E07952" w:rsidRPr="00E07952">
        <w:rPr>
          <w:rFonts w:ascii="Arial" w:eastAsia="Arial Unicode MS" w:hAnsi="Arial"/>
          <w:b w:val="0"/>
          <w:i/>
          <w:color w:val="FF0000"/>
        </w:rPr>
        <w:t xml:space="preserve"> – this section should provide a reason for the changes and should not just be a relisting of the programme learning outcomes.</w:t>
      </w:r>
    </w:p>
    <w:p w:rsidR="00D759FF" w:rsidRPr="003C278B" w:rsidRDefault="00D759FF" w:rsidP="003C278B">
      <w:pPr>
        <w:pStyle w:val="Heading7"/>
        <w:jc w:val="left"/>
        <w:rPr>
          <w:rFonts w:ascii="Arial" w:eastAsia="Arial Unicode MS" w:hAnsi="Arial"/>
          <w:u w:val="single"/>
        </w:rPr>
      </w:pPr>
    </w:p>
    <w:p w:rsidR="003E2F25" w:rsidRDefault="003E2F25">
      <w:pPr>
        <w:rPr>
          <w:rFonts w:ascii="Arial" w:eastAsia="Arial Unicode MS" w:hAnsi="Arial" w:cs="Arial"/>
          <w:b/>
          <w:color w:val="FFFFFF"/>
          <w:sz w:val="24"/>
        </w:rPr>
      </w:pPr>
    </w:p>
    <w:p w:rsidR="004A1D99" w:rsidRDefault="004A1D99" w:rsidP="004A1D99">
      <w:pPr>
        <w:jc w:val="center"/>
        <w:rPr>
          <w:rFonts w:ascii="Arial" w:eastAsia="Arial Unicode MS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4A1D99" w:rsidTr="004A1D99">
        <w:tc>
          <w:tcPr>
            <w:tcW w:w="8522" w:type="dxa"/>
            <w:tcBorders>
              <w:bottom w:val="single" w:sz="4" w:space="0" w:color="auto"/>
            </w:tcBorders>
            <w:shd w:val="pct12" w:color="auto" w:fill="FFFFFF"/>
          </w:tcPr>
          <w:p w:rsidR="004A1D99" w:rsidRDefault="0010195C" w:rsidP="004A1D99">
            <w:pPr>
              <w:pStyle w:val="Heading1"/>
              <w:rPr>
                <w:rFonts w:eastAsia="Arial Unicode MS" w:cs="Arial"/>
                <w:sz w:val="24"/>
              </w:rPr>
            </w:pPr>
            <w:r>
              <w:rPr>
                <w:rFonts w:eastAsia="Arial Unicode MS" w:cs="Arial"/>
                <w:sz w:val="24"/>
              </w:rPr>
              <w:t>8</w:t>
            </w:r>
            <w:r w:rsidR="004A1D99">
              <w:rPr>
                <w:rFonts w:eastAsia="Arial Unicode MS" w:cs="Arial"/>
                <w:sz w:val="24"/>
              </w:rPr>
              <w:t>. Proposed major changes to modules</w:t>
            </w:r>
          </w:p>
          <w:p w:rsidR="004A1D99" w:rsidRPr="003C278B" w:rsidRDefault="004A1D99" w:rsidP="003C278B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3C278B">
              <w:rPr>
                <w:rFonts w:ascii="Arial" w:eastAsia="Arial Unicode MS" w:hAnsi="Arial" w:cs="Arial"/>
                <w:i/>
                <w:sz w:val="24"/>
                <w:szCs w:val="24"/>
              </w:rPr>
              <w:t>Detail any proposed</w:t>
            </w:r>
            <w:r w:rsidR="00AA123F" w:rsidRPr="003C278B">
              <w:rPr>
                <w:rFonts w:ascii="Arial" w:hAnsi="Arial" w:cs="Arial"/>
                <w:i/>
                <w:sz w:val="24"/>
                <w:szCs w:val="24"/>
              </w:rPr>
              <w:t xml:space="preserve"> major changes within modules </w:t>
            </w:r>
            <w:r w:rsidR="00AA123F" w:rsidRPr="003C278B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(i.e. </w:t>
            </w:r>
            <w:r w:rsidR="00AA123F" w:rsidRPr="003C278B">
              <w:rPr>
                <w:rFonts w:ascii="Arial" w:hAnsi="Arial" w:cs="Arial"/>
                <w:i/>
                <w:sz w:val="24"/>
                <w:szCs w:val="24"/>
              </w:rPr>
              <w:t>major alterations to module content, modifications to teaching hours, adjustments to module outcomes or changes to module assessment activities, including assessment weighting)</w:t>
            </w:r>
            <w:r w:rsidR="00AA123F" w:rsidRPr="003C278B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r w:rsidR="00AA123F" w:rsidRPr="003C278B">
              <w:rPr>
                <w:rFonts w:ascii="Arial" w:hAnsi="Arial" w:cs="Arial"/>
                <w:i/>
                <w:sz w:val="24"/>
                <w:szCs w:val="24"/>
              </w:rPr>
              <w:t>and changes of modules comprising a programme</w:t>
            </w:r>
            <w:r w:rsidR="00AA123F" w:rsidRPr="003C278B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r w:rsidR="000A159B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(i.e. new modules and discontinued modules) </w:t>
            </w:r>
            <w:r w:rsidRPr="003C278B">
              <w:rPr>
                <w:rFonts w:ascii="Arial" w:eastAsia="Arial Unicode MS" w:hAnsi="Arial" w:cs="Arial"/>
                <w:i/>
                <w:sz w:val="24"/>
                <w:szCs w:val="24"/>
              </w:rPr>
              <w:t>and provide a rationale for such changes.</w:t>
            </w:r>
          </w:p>
        </w:tc>
      </w:tr>
    </w:tbl>
    <w:p w:rsidR="004A1D99" w:rsidRPr="00E07952" w:rsidRDefault="00E07952">
      <w:pPr>
        <w:rPr>
          <w:rFonts w:ascii="Arial" w:eastAsia="Arial Unicode MS" w:hAnsi="Arial" w:cs="Arial"/>
          <w:color w:val="FF0000"/>
          <w:sz w:val="24"/>
        </w:rPr>
      </w:pPr>
      <w:r w:rsidRPr="00E07952">
        <w:rPr>
          <w:rFonts w:ascii="Arial" w:eastAsia="Arial Unicode MS" w:hAnsi="Arial" w:cs="Arial"/>
          <w:color w:val="FF0000"/>
          <w:sz w:val="24"/>
        </w:rPr>
        <w:t>Present a summary of module changes in paragraph or table format</w:t>
      </w:r>
      <w:r>
        <w:rPr>
          <w:rFonts w:ascii="Arial" w:eastAsia="Arial Unicode MS" w:hAnsi="Arial" w:cs="Arial"/>
          <w:color w:val="FF0000"/>
          <w:sz w:val="24"/>
        </w:rPr>
        <w:t>.</w:t>
      </w:r>
    </w:p>
    <w:p w:rsidR="003E2F25" w:rsidRDefault="003E2F25">
      <w:pPr>
        <w:rPr>
          <w:rFonts w:ascii="Arial" w:eastAsia="Arial Unicode MS" w:hAnsi="Arial" w:cs="Arial"/>
          <w:b/>
          <w:color w:val="FFFFFF"/>
          <w:sz w:val="24"/>
        </w:rPr>
      </w:pPr>
    </w:p>
    <w:p w:rsidR="00E07952" w:rsidRDefault="00E07952">
      <w:pPr>
        <w:rPr>
          <w:rFonts w:ascii="Arial" w:eastAsia="Arial Unicode MS" w:hAnsi="Arial" w:cs="Arial"/>
          <w:b/>
          <w:color w:val="FFFFFF"/>
          <w:sz w:val="24"/>
        </w:rPr>
      </w:pPr>
    </w:p>
    <w:p w:rsidR="00473C9F" w:rsidRDefault="00473C9F">
      <w:pPr>
        <w:rPr>
          <w:rFonts w:ascii="Arial" w:eastAsia="Arial Unicode MS" w:hAnsi="Arial" w:cs="Arial"/>
          <w:b/>
          <w:color w:val="FFFFFF"/>
          <w:sz w:val="24"/>
        </w:rPr>
      </w:pPr>
    </w:p>
    <w:p w:rsidR="003E2F25" w:rsidRDefault="002921E4" w:rsidP="002921E4">
      <w:pPr>
        <w:pStyle w:val="Heading7"/>
        <w:tabs>
          <w:tab w:val="left" w:pos="6435"/>
        </w:tabs>
        <w:jc w:val="left"/>
        <w:rPr>
          <w:rFonts w:ascii="Arial" w:eastAsia="Arial Unicode MS" w:hAnsi="Arial"/>
        </w:rPr>
      </w:pPr>
      <w:r>
        <w:rPr>
          <w:rFonts w:ascii="Arial" w:eastAsia="Arial Unicode MS" w:hAnsi="Arial"/>
        </w:rPr>
        <w:t>Programme Sign off</w:t>
      </w:r>
    </w:p>
    <w:p w:rsidR="00E556CD" w:rsidRPr="00E556CD" w:rsidRDefault="00E556CD" w:rsidP="00E556CD">
      <w:pPr>
        <w:rPr>
          <w:rFonts w:eastAsia="Arial Unicode MS"/>
        </w:rPr>
      </w:pPr>
    </w:p>
    <w:p w:rsidR="00AA123F" w:rsidRDefault="00AA123F" w:rsidP="00AA123F">
      <w:pPr>
        <w:rPr>
          <w:rFonts w:eastAsia="Arial Unicode MS"/>
        </w:rPr>
      </w:pPr>
      <w:bookmarkStart w:id="3" w:name="break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747"/>
        <w:gridCol w:w="2741"/>
      </w:tblGrid>
      <w:tr w:rsidR="002921E4" w:rsidRPr="002F4D29" w:rsidTr="002F4D29">
        <w:tc>
          <w:tcPr>
            <w:tcW w:w="2840" w:type="dxa"/>
            <w:shd w:val="clear" w:color="auto" w:fill="auto"/>
          </w:tcPr>
          <w:p w:rsidR="002921E4" w:rsidRPr="002F4D29" w:rsidRDefault="0064178F" w:rsidP="00AA123F">
            <w:pPr>
              <w:rPr>
                <w:rFonts w:ascii="Arial" w:eastAsia="Arial Unicode MS" w:hAnsi="Arial" w:cs="Arial"/>
              </w:rPr>
            </w:pPr>
            <w:r w:rsidRPr="002F4D29">
              <w:rPr>
                <w:rFonts w:ascii="Arial" w:eastAsia="Arial Unicode MS" w:hAnsi="Arial" w:cs="Arial"/>
              </w:rPr>
              <w:t>Role</w:t>
            </w:r>
          </w:p>
        </w:tc>
        <w:tc>
          <w:tcPr>
            <w:tcW w:w="2841" w:type="dxa"/>
            <w:shd w:val="clear" w:color="auto" w:fill="auto"/>
          </w:tcPr>
          <w:p w:rsidR="002921E4" w:rsidRPr="002F4D29" w:rsidRDefault="0064178F" w:rsidP="00AA123F">
            <w:pPr>
              <w:rPr>
                <w:rFonts w:ascii="Arial" w:eastAsia="Arial Unicode MS" w:hAnsi="Arial" w:cs="Arial"/>
              </w:rPr>
            </w:pPr>
            <w:r w:rsidRPr="002F4D29">
              <w:rPr>
                <w:rFonts w:ascii="Arial" w:eastAsia="Arial Unicode MS" w:hAnsi="Arial" w:cs="Arial"/>
              </w:rPr>
              <w:t>Name</w:t>
            </w:r>
          </w:p>
        </w:tc>
        <w:tc>
          <w:tcPr>
            <w:tcW w:w="2841" w:type="dxa"/>
            <w:shd w:val="clear" w:color="auto" w:fill="auto"/>
          </w:tcPr>
          <w:p w:rsidR="002921E4" w:rsidRPr="002F4D29" w:rsidRDefault="0064178F" w:rsidP="00AA123F">
            <w:pPr>
              <w:rPr>
                <w:rFonts w:ascii="Arial" w:eastAsia="Arial Unicode MS" w:hAnsi="Arial" w:cs="Arial"/>
              </w:rPr>
            </w:pPr>
            <w:r w:rsidRPr="002F4D29">
              <w:rPr>
                <w:rFonts w:ascii="Arial" w:eastAsia="Arial Unicode MS" w:hAnsi="Arial" w:cs="Arial"/>
              </w:rPr>
              <w:t>Sign off</w:t>
            </w:r>
          </w:p>
        </w:tc>
      </w:tr>
      <w:tr w:rsidR="002921E4" w:rsidRPr="002F4D29" w:rsidTr="002F4D29">
        <w:tc>
          <w:tcPr>
            <w:tcW w:w="2840" w:type="dxa"/>
            <w:shd w:val="clear" w:color="auto" w:fill="auto"/>
          </w:tcPr>
          <w:p w:rsidR="002921E4" w:rsidRPr="002F4D29" w:rsidRDefault="002921E4" w:rsidP="00AA123F">
            <w:pPr>
              <w:rPr>
                <w:rFonts w:ascii="Arial" w:eastAsia="Arial Unicode MS" w:hAnsi="Arial" w:cs="Arial"/>
              </w:rPr>
            </w:pPr>
            <w:r w:rsidRPr="002F4D29">
              <w:rPr>
                <w:rFonts w:ascii="Arial" w:eastAsia="Arial Unicode MS" w:hAnsi="Arial" w:cs="Arial"/>
              </w:rPr>
              <w:t>Programme Manager</w:t>
            </w:r>
          </w:p>
        </w:tc>
        <w:tc>
          <w:tcPr>
            <w:tcW w:w="2841" w:type="dxa"/>
            <w:shd w:val="clear" w:color="auto" w:fill="auto"/>
          </w:tcPr>
          <w:p w:rsidR="002921E4" w:rsidRPr="002F4D29" w:rsidRDefault="002921E4" w:rsidP="00AA123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41" w:type="dxa"/>
            <w:shd w:val="clear" w:color="auto" w:fill="auto"/>
          </w:tcPr>
          <w:p w:rsidR="002921E4" w:rsidRPr="002F4D29" w:rsidRDefault="002921E4" w:rsidP="00AA123F">
            <w:pPr>
              <w:rPr>
                <w:rFonts w:ascii="Arial" w:eastAsia="Arial Unicode MS" w:hAnsi="Arial" w:cs="Arial"/>
              </w:rPr>
            </w:pPr>
          </w:p>
          <w:p w:rsidR="0064178F" w:rsidRPr="002F4D29" w:rsidRDefault="0064178F" w:rsidP="00AA123F">
            <w:pPr>
              <w:rPr>
                <w:rFonts w:ascii="Arial" w:eastAsia="Arial Unicode MS" w:hAnsi="Arial" w:cs="Arial"/>
              </w:rPr>
            </w:pPr>
          </w:p>
          <w:p w:rsidR="0064178F" w:rsidRPr="002F4D29" w:rsidRDefault="0064178F" w:rsidP="00AA123F">
            <w:pPr>
              <w:rPr>
                <w:rFonts w:ascii="Arial" w:eastAsia="Arial Unicode MS" w:hAnsi="Arial" w:cs="Arial"/>
              </w:rPr>
            </w:pPr>
          </w:p>
        </w:tc>
      </w:tr>
      <w:tr w:rsidR="002921E4" w:rsidRPr="002F4D29" w:rsidTr="002F4D29">
        <w:tc>
          <w:tcPr>
            <w:tcW w:w="2840" w:type="dxa"/>
            <w:shd w:val="clear" w:color="auto" w:fill="auto"/>
          </w:tcPr>
          <w:p w:rsidR="002921E4" w:rsidRPr="002F4D29" w:rsidRDefault="002921E4" w:rsidP="00AA123F">
            <w:pPr>
              <w:rPr>
                <w:rFonts w:ascii="Arial" w:eastAsia="Arial Unicode MS" w:hAnsi="Arial" w:cs="Arial"/>
              </w:rPr>
            </w:pPr>
            <w:r w:rsidRPr="002F4D29">
              <w:rPr>
                <w:rFonts w:ascii="Arial" w:eastAsia="Arial Unicode MS" w:hAnsi="Arial" w:cs="Arial"/>
              </w:rPr>
              <w:t>Centre Head</w:t>
            </w:r>
          </w:p>
        </w:tc>
        <w:tc>
          <w:tcPr>
            <w:tcW w:w="2841" w:type="dxa"/>
            <w:shd w:val="clear" w:color="auto" w:fill="auto"/>
          </w:tcPr>
          <w:p w:rsidR="002921E4" w:rsidRPr="002F4D29" w:rsidRDefault="002921E4" w:rsidP="00AA123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41" w:type="dxa"/>
            <w:shd w:val="clear" w:color="auto" w:fill="auto"/>
          </w:tcPr>
          <w:p w:rsidR="002921E4" w:rsidRPr="002F4D29" w:rsidRDefault="002921E4" w:rsidP="00AA123F">
            <w:pPr>
              <w:rPr>
                <w:rFonts w:ascii="Arial" w:eastAsia="Arial Unicode MS" w:hAnsi="Arial" w:cs="Arial"/>
              </w:rPr>
            </w:pPr>
          </w:p>
          <w:p w:rsidR="0064178F" w:rsidRPr="002F4D29" w:rsidRDefault="0064178F" w:rsidP="00AA123F">
            <w:pPr>
              <w:rPr>
                <w:rFonts w:ascii="Arial" w:eastAsia="Arial Unicode MS" w:hAnsi="Arial" w:cs="Arial"/>
              </w:rPr>
            </w:pPr>
          </w:p>
          <w:p w:rsidR="0064178F" w:rsidRPr="002F4D29" w:rsidRDefault="0064178F" w:rsidP="00AA123F">
            <w:pPr>
              <w:rPr>
                <w:rFonts w:ascii="Arial" w:eastAsia="Arial Unicode MS" w:hAnsi="Arial" w:cs="Arial"/>
              </w:rPr>
            </w:pPr>
          </w:p>
        </w:tc>
      </w:tr>
      <w:tr w:rsidR="002921E4" w:rsidRPr="002F4D29" w:rsidTr="002F4D29">
        <w:tc>
          <w:tcPr>
            <w:tcW w:w="2840" w:type="dxa"/>
            <w:shd w:val="clear" w:color="auto" w:fill="auto"/>
          </w:tcPr>
          <w:p w:rsidR="002921E4" w:rsidRPr="002F4D29" w:rsidRDefault="0064178F" w:rsidP="00AA123F">
            <w:pPr>
              <w:rPr>
                <w:rFonts w:ascii="Arial" w:eastAsia="Arial Unicode MS" w:hAnsi="Arial" w:cs="Arial"/>
              </w:rPr>
            </w:pPr>
            <w:r w:rsidRPr="002F4D29">
              <w:rPr>
                <w:rFonts w:ascii="Arial" w:eastAsia="Arial Unicode MS" w:hAnsi="Arial" w:cs="Arial"/>
              </w:rPr>
              <w:t>Director of Finance</w:t>
            </w:r>
          </w:p>
        </w:tc>
        <w:tc>
          <w:tcPr>
            <w:tcW w:w="2841" w:type="dxa"/>
            <w:shd w:val="clear" w:color="auto" w:fill="auto"/>
          </w:tcPr>
          <w:p w:rsidR="002921E4" w:rsidRPr="002F4D29" w:rsidRDefault="002921E4" w:rsidP="00AA123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41" w:type="dxa"/>
            <w:shd w:val="clear" w:color="auto" w:fill="auto"/>
          </w:tcPr>
          <w:p w:rsidR="002921E4" w:rsidRPr="002F4D29" w:rsidRDefault="002921E4" w:rsidP="00AA123F">
            <w:pPr>
              <w:rPr>
                <w:rFonts w:ascii="Arial" w:eastAsia="Arial Unicode MS" w:hAnsi="Arial" w:cs="Arial"/>
              </w:rPr>
            </w:pPr>
          </w:p>
          <w:p w:rsidR="0064178F" w:rsidRPr="002F4D29" w:rsidRDefault="0064178F" w:rsidP="00AA123F">
            <w:pPr>
              <w:rPr>
                <w:rFonts w:ascii="Arial" w:eastAsia="Arial Unicode MS" w:hAnsi="Arial" w:cs="Arial"/>
              </w:rPr>
            </w:pPr>
          </w:p>
          <w:p w:rsidR="0064178F" w:rsidRPr="002F4D29" w:rsidRDefault="0064178F" w:rsidP="00AA123F">
            <w:pPr>
              <w:rPr>
                <w:rFonts w:ascii="Arial" w:eastAsia="Arial Unicode MS" w:hAnsi="Arial" w:cs="Arial"/>
              </w:rPr>
            </w:pPr>
          </w:p>
        </w:tc>
      </w:tr>
      <w:tr w:rsidR="002921E4" w:rsidRPr="002F4D29" w:rsidTr="002F4D29">
        <w:tc>
          <w:tcPr>
            <w:tcW w:w="2840" w:type="dxa"/>
            <w:shd w:val="clear" w:color="auto" w:fill="auto"/>
          </w:tcPr>
          <w:p w:rsidR="002921E4" w:rsidRPr="002F4D29" w:rsidRDefault="0064178F" w:rsidP="00AA123F">
            <w:pPr>
              <w:rPr>
                <w:rFonts w:ascii="Arial" w:eastAsia="Arial Unicode MS" w:hAnsi="Arial" w:cs="Arial"/>
              </w:rPr>
            </w:pPr>
            <w:r w:rsidRPr="002F4D29">
              <w:rPr>
                <w:rFonts w:ascii="Arial" w:eastAsia="Arial Unicode MS" w:hAnsi="Arial" w:cs="Arial"/>
              </w:rPr>
              <w:t>Director of Marketing</w:t>
            </w:r>
          </w:p>
        </w:tc>
        <w:tc>
          <w:tcPr>
            <w:tcW w:w="2841" w:type="dxa"/>
            <w:shd w:val="clear" w:color="auto" w:fill="auto"/>
          </w:tcPr>
          <w:p w:rsidR="002921E4" w:rsidRPr="002F4D29" w:rsidRDefault="002921E4" w:rsidP="00AA123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41" w:type="dxa"/>
            <w:shd w:val="clear" w:color="auto" w:fill="auto"/>
          </w:tcPr>
          <w:p w:rsidR="002921E4" w:rsidRPr="002F4D29" w:rsidRDefault="002921E4" w:rsidP="00AA123F">
            <w:pPr>
              <w:rPr>
                <w:rFonts w:ascii="Arial" w:eastAsia="Arial Unicode MS" w:hAnsi="Arial" w:cs="Arial"/>
              </w:rPr>
            </w:pPr>
          </w:p>
          <w:p w:rsidR="0064178F" w:rsidRPr="002F4D29" w:rsidRDefault="0064178F" w:rsidP="00AA123F">
            <w:pPr>
              <w:rPr>
                <w:rFonts w:ascii="Arial" w:eastAsia="Arial Unicode MS" w:hAnsi="Arial" w:cs="Arial"/>
              </w:rPr>
            </w:pPr>
          </w:p>
          <w:p w:rsidR="0064178F" w:rsidRPr="002F4D29" w:rsidRDefault="0064178F" w:rsidP="00AA123F">
            <w:pPr>
              <w:rPr>
                <w:rFonts w:ascii="Arial" w:eastAsia="Arial Unicode MS" w:hAnsi="Arial" w:cs="Arial"/>
              </w:rPr>
            </w:pPr>
          </w:p>
        </w:tc>
      </w:tr>
      <w:tr w:rsidR="002921E4" w:rsidRPr="002F4D29" w:rsidTr="002F4D29">
        <w:tc>
          <w:tcPr>
            <w:tcW w:w="2840" w:type="dxa"/>
            <w:shd w:val="clear" w:color="auto" w:fill="auto"/>
          </w:tcPr>
          <w:p w:rsidR="002921E4" w:rsidRPr="002F4D29" w:rsidRDefault="0064178F" w:rsidP="00AA123F">
            <w:pPr>
              <w:rPr>
                <w:rFonts w:ascii="Arial" w:eastAsia="Arial Unicode MS" w:hAnsi="Arial" w:cs="Arial"/>
              </w:rPr>
            </w:pPr>
            <w:r w:rsidRPr="002F4D29">
              <w:rPr>
                <w:rFonts w:ascii="Arial" w:eastAsia="Arial Unicode MS" w:hAnsi="Arial" w:cs="Arial"/>
              </w:rPr>
              <w:t>Head of IT</w:t>
            </w:r>
          </w:p>
        </w:tc>
        <w:tc>
          <w:tcPr>
            <w:tcW w:w="2841" w:type="dxa"/>
            <w:shd w:val="clear" w:color="auto" w:fill="auto"/>
          </w:tcPr>
          <w:p w:rsidR="002921E4" w:rsidRPr="002F4D29" w:rsidRDefault="002921E4" w:rsidP="00AA123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41" w:type="dxa"/>
            <w:shd w:val="clear" w:color="auto" w:fill="auto"/>
          </w:tcPr>
          <w:p w:rsidR="002921E4" w:rsidRPr="002F4D29" w:rsidRDefault="002921E4" w:rsidP="00AA123F">
            <w:pPr>
              <w:rPr>
                <w:rFonts w:ascii="Arial" w:eastAsia="Arial Unicode MS" w:hAnsi="Arial" w:cs="Arial"/>
              </w:rPr>
            </w:pPr>
          </w:p>
          <w:p w:rsidR="0064178F" w:rsidRPr="002F4D29" w:rsidRDefault="0064178F" w:rsidP="00AA123F">
            <w:pPr>
              <w:rPr>
                <w:rFonts w:ascii="Arial" w:eastAsia="Arial Unicode MS" w:hAnsi="Arial" w:cs="Arial"/>
              </w:rPr>
            </w:pPr>
          </w:p>
          <w:p w:rsidR="0064178F" w:rsidRPr="002F4D29" w:rsidRDefault="0064178F" w:rsidP="00AA123F">
            <w:pPr>
              <w:rPr>
                <w:rFonts w:ascii="Arial" w:eastAsia="Arial Unicode MS" w:hAnsi="Arial" w:cs="Arial"/>
              </w:rPr>
            </w:pPr>
          </w:p>
        </w:tc>
      </w:tr>
      <w:tr w:rsidR="002921E4" w:rsidRPr="002F4D29" w:rsidTr="002F4D29">
        <w:tc>
          <w:tcPr>
            <w:tcW w:w="2840" w:type="dxa"/>
            <w:shd w:val="clear" w:color="auto" w:fill="auto"/>
          </w:tcPr>
          <w:p w:rsidR="002921E4" w:rsidRPr="002F4D29" w:rsidRDefault="0064178F" w:rsidP="00AA123F">
            <w:pPr>
              <w:rPr>
                <w:rFonts w:ascii="Arial" w:eastAsia="Arial Unicode MS" w:hAnsi="Arial" w:cs="Arial"/>
              </w:rPr>
            </w:pPr>
            <w:r w:rsidRPr="002F4D29">
              <w:rPr>
                <w:rFonts w:ascii="Arial" w:eastAsia="Arial Unicode MS" w:hAnsi="Arial" w:cs="Arial"/>
              </w:rPr>
              <w:t>Head of Library Services</w:t>
            </w:r>
          </w:p>
        </w:tc>
        <w:tc>
          <w:tcPr>
            <w:tcW w:w="2841" w:type="dxa"/>
            <w:shd w:val="clear" w:color="auto" w:fill="auto"/>
          </w:tcPr>
          <w:p w:rsidR="002921E4" w:rsidRPr="002F4D29" w:rsidRDefault="002921E4" w:rsidP="00AA123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41" w:type="dxa"/>
            <w:shd w:val="clear" w:color="auto" w:fill="auto"/>
          </w:tcPr>
          <w:p w:rsidR="002921E4" w:rsidRPr="002F4D29" w:rsidRDefault="002921E4" w:rsidP="00AA123F">
            <w:pPr>
              <w:rPr>
                <w:rFonts w:ascii="Arial" w:eastAsia="Arial Unicode MS" w:hAnsi="Arial" w:cs="Arial"/>
              </w:rPr>
            </w:pPr>
          </w:p>
          <w:p w:rsidR="0064178F" w:rsidRPr="002F4D29" w:rsidRDefault="0064178F" w:rsidP="00AA123F">
            <w:pPr>
              <w:rPr>
                <w:rFonts w:ascii="Arial" w:eastAsia="Arial Unicode MS" w:hAnsi="Arial" w:cs="Arial"/>
              </w:rPr>
            </w:pPr>
          </w:p>
          <w:p w:rsidR="0064178F" w:rsidRPr="002F4D29" w:rsidRDefault="0064178F" w:rsidP="00AA123F">
            <w:pPr>
              <w:rPr>
                <w:rFonts w:ascii="Arial" w:eastAsia="Arial Unicode MS" w:hAnsi="Arial" w:cs="Arial"/>
              </w:rPr>
            </w:pPr>
          </w:p>
        </w:tc>
      </w:tr>
      <w:tr w:rsidR="0064178F" w:rsidRPr="002F4D29" w:rsidTr="002F4D29">
        <w:tc>
          <w:tcPr>
            <w:tcW w:w="2840" w:type="dxa"/>
            <w:shd w:val="clear" w:color="auto" w:fill="auto"/>
          </w:tcPr>
          <w:p w:rsidR="0064178F" w:rsidRPr="002F4D29" w:rsidRDefault="0064178F" w:rsidP="00642380">
            <w:pPr>
              <w:rPr>
                <w:rFonts w:ascii="Arial" w:eastAsia="Arial Unicode MS" w:hAnsi="Arial" w:cs="Arial"/>
              </w:rPr>
            </w:pPr>
            <w:r w:rsidRPr="002F4D29">
              <w:rPr>
                <w:rFonts w:ascii="Arial" w:eastAsia="Arial Unicode MS" w:hAnsi="Arial" w:cs="Arial"/>
              </w:rPr>
              <w:t>Director of Operations</w:t>
            </w:r>
            <w:r w:rsidR="00642380">
              <w:rPr>
                <w:rFonts w:ascii="Arial" w:eastAsia="Arial Unicode MS" w:hAnsi="Arial" w:cs="Arial"/>
              </w:rPr>
              <w:t>/Academic Registrar</w:t>
            </w:r>
          </w:p>
        </w:tc>
        <w:tc>
          <w:tcPr>
            <w:tcW w:w="2841" w:type="dxa"/>
            <w:shd w:val="clear" w:color="auto" w:fill="auto"/>
          </w:tcPr>
          <w:p w:rsidR="0064178F" w:rsidRPr="002F4D29" w:rsidRDefault="0064178F" w:rsidP="00AA123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41" w:type="dxa"/>
            <w:shd w:val="clear" w:color="auto" w:fill="auto"/>
          </w:tcPr>
          <w:p w:rsidR="0064178F" w:rsidRPr="002F4D29" w:rsidRDefault="0064178F" w:rsidP="00AA123F">
            <w:pPr>
              <w:rPr>
                <w:rFonts w:ascii="Arial" w:eastAsia="Arial Unicode MS" w:hAnsi="Arial" w:cs="Arial"/>
              </w:rPr>
            </w:pPr>
          </w:p>
          <w:p w:rsidR="0064178F" w:rsidRPr="002F4D29" w:rsidRDefault="0064178F" w:rsidP="00AA123F">
            <w:pPr>
              <w:rPr>
                <w:rFonts w:ascii="Arial" w:eastAsia="Arial Unicode MS" w:hAnsi="Arial" w:cs="Arial"/>
              </w:rPr>
            </w:pPr>
          </w:p>
          <w:p w:rsidR="0064178F" w:rsidRPr="002F4D29" w:rsidRDefault="0064178F" w:rsidP="00AA123F">
            <w:pPr>
              <w:rPr>
                <w:rFonts w:ascii="Arial" w:eastAsia="Arial Unicode MS" w:hAnsi="Arial" w:cs="Arial"/>
              </w:rPr>
            </w:pPr>
          </w:p>
        </w:tc>
      </w:tr>
      <w:tr w:rsidR="00642380" w:rsidRPr="002F4D29" w:rsidTr="002F4D29">
        <w:tc>
          <w:tcPr>
            <w:tcW w:w="2840" w:type="dxa"/>
            <w:shd w:val="clear" w:color="auto" w:fill="auto"/>
          </w:tcPr>
          <w:p w:rsidR="00642380" w:rsidRDefault="00642380" w:rsidP="0064238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Director of Estates</w:t>
            </w:r>
          </w:p>
          <w:p w:rsidR="00642380" w:rsidRDefault="00642380" w:rsidP="00642380">
            <w:pPr>
              <w:rPr>
                <w:rFonts w:ascii="Arial" w:eastAsia="Arial Unicode MS" w:hAnsi="Arial" w:cs="Arial"/>
              </w:rPr>
            </w:pPr>
          </w:p>
          <w:p w:rsidR="00642380" w:rsidRPr="002F4D29" w:rsidRDefault="00642380" w:rsidP="00642380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41" w:type="dxa"/>
            <w:shd w:val="clear" w:color="auto" w:fill="auto"/>
          </w:tcPr>
          <w:p w:rsidR="00642380" w:rsidRPr="002F4D29" w:rsidRDefault="00642380" w:rsidP="00AA123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41" w:type="dxa"/>
            <w:shd w:val="clear" w:color="auto" w:fill="auto"/>
          </w:tcPr>
          <w:p w:rsidR="00642380" w:rsidRPr="002F4D29" w:rsidRDefault="00642380" w:rsidP="00AA123F">
            <w:pPr>
              <w:rPr>
                <w:rFonts w:ascii="Arial" w:eastAsia="Arial Unicode MS" w:hAnsi="Arial" w:cs="Arial"/>
              </w:rPr>
            </w:pPr>
          </w:p>
        </w:tc>
      </w:tr>
    </w:tbl>
    <w:p w:rsidR="00FD3048" w:rsidRDefault="00FD3048" w:rsidP="00AA123F">
      <w:pPr>
        <w:rPr>
          <w:rFonts w:eastAsia="Arial Unicode MS"/>
        </w:rPr>
      </w:pPr>
    </w:p>
    <w:p w:rsidR="00FD3048" w:rsidRPr="00E556CD" w:rsidRDefault="00FD3048" w:rsidP="00AA123F">
      <w:pPr>
        <w:rPr>
          <w:rFonts w:eastAsia="Arial Unicode MS"/>
        </w:rPr>
      </w:pPr>
    </w:p>
    <w:p w:rsidR="00FD3048" w:rsidRDefault="00FD3048">
      <w:bookmarkStart w:id="4" w:name="finish"/>
      <w:bookmarkEnd w:id="3"/>
      <w:bookmarkEnd w:id="4"/>
    </w:p>
    <w:p w:rsidR="00AA123F" w:rsidRPr="000A2719" w:rsidRDefault="00AA123F" w:rsidP="00AA123F">
      <w:pPr>
        <w:rPr>
          <w:rFonts w:ascii="Arial" w:eastAsia="Arial Unicode MS" w:hAnsi="Arial" w:cs="Arial"/>
        </w:rPr>
      </w:pPr>
    </w:p>
    <w:sectPr w:rsidR="00AA123F" w:rsidRPr="000A2719">
      <w:footerReference w:type="even" r:id="rId10"/>
      <w:foot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DB6" w:rsidRDefault="00945DB6">
      <w:r>
        <w:separator/>
      </w:r>
    </w:p>
  </w:endnote>
  <w:endnote w:type="continuationSeparator" w:id="0">
    <w:p w:rsidR="00945DB6" w:rsidRDefault="009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83" w:rsidRDefault="00D959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983" w:rsidRDefault="00D959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83" w:rsidRPr="006257E9" w:rsidRDefault="00D959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4"/>
        <w:szCs w:val="24"/>
      </w:rPr>
    </w:pPr>
    <w:r w:rsidRPr="006257E9">
      <w:rPr>
        <w:rStyle w:val="PageNumber"/>
        <w:rFonts w:ascii="Arial" w:hAnsi="Arial" w:cs="Arial"/>
        <w:sz w:val="24"/>
        <w:szCs w:val="24"/>
      </w:rPr>
      <w:fldChar w:fldCharType="begin"/>
    </w:r>
    <w:r w:rsidRPr="006257E9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6257E9">
      <w:rPr>
        <w:rStyle w:val="PageNumber"/>
        <w:rFonts w:ascii="Arial" w:hAnsi="Arial" w:cs="Arial"/>
        <w:sz w:val="24"/>
        <w:szCs w:val="24"/>
      </w:rPr>
      <w:fldChar w:fldCharType="separate"/>
    </w:r>
    <w:r w:rsidR="004C46BF">
      <w:rPr>
        <w:rStyle w:val="PageNumber"/>
        <w:rFonts w:ascii="Arial" w:hAnsi="Arial" w:cs="Arial"/>
        <w:noProof/>
        <w:sz w:val="24"/>
        <w:szCs w:val="24"/>
      </w:rPr>
      <w:t>4</w:t>
    </w:r>
    <w:r w:rsidRPr="006257E9">
      <w:rPr>
        <w:rStyle w:val="PageNumber"/>
        <w:rFonts w:ascii="Arial" w:hAnsi="Arial" w:cs="Arial"/>
        <w:sz w:val="24"/>
        <w:szCs w:val="24"/>
      </w:rPr>
      <w:fldChar w:fldCharType="end"/>
    </w:r>
  </w:p>
  <w:p w:rsidR="00D95983" w:rsidRDefault="00D95983">
    <w:pPr>
      <w:pStyle w:val="Footer"/>
      <w:ind w:right="360"/>
    </w:pPr>
  </w:p>
  <w:p w:rsidR="00D95983" w:rsidRDefault="00D95983">
    <w:pPr>
      <w:pStyle w:val="Footer"/>
      <w:ind w:right="-76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DB6" w:rsidRDefault="00945DB6">
      <w:r>
        <w:separator/>
      </w:r>
    </w:p>
  </w:footnote>
  <w:footnote w:type="continuationSeparator" w:id="0">
    <w:p w:rsidR="00945DB6" w:rsidRDefault="00945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6ECB"/>
    <w:multiLevelType w:val="hybridMultilevel"/>
    <w:tmpl w:val="7708D4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382A"/>
    <w:multiLevelType w:val="hybridMultilevel"/>
    <w:tmpl w:val="CA5E1580"/>
    <w:lvl w:ilvl="0" w:tplc="0EBCA09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D7389"/>
    <w:multiLevelType w:val="hybridMultilevel"/>
    <w:tmpl w:val="1632D332"/>
    <w:lvl w:ilvl="0" w:tplc="9BCEA46E">
      <w:start w:val="1"/>
      <w:numFmt w:val="lowerRoman"/>
      <w:lvlText w:val="(%1)"/>
      <w:lvlJc w:val="left"/>
      <w:pPr>
        <w:tabs>
          <w:tab w:val="num" w:pos="1440"/>
        </w:tabs>
        <w:ind w:left="1080" w:hanging="720"/>
      </w:pPr>
      <w:rPr>
        <w:rFonts w:ascii="Comic Sans MS" w:hAnsi="Comic Sans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239E9"/>
    <w:multiLevelType w:val="hybridMultilevel"/>
    <w:tmpl w:val="F2AEA5B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2215F"/>
    <w:multiLevelType w:val="hybridMultilevel"/>
    <w:tmpl w:val="C5782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F0FDE"/>
    <w:multiLevelType w:val="hybridMultilevel"/>
    <w:tmpl w:val="FA58A232"/>
    <w:lvl w:ilvl="0" w:tplc="DC30CFC2">
      <w:start w:val="1"/>
      <w:numFmt w:val="lowerRoman"/>
      <w:lvlText w:val="(%1)"/>
      <w:lvlJc w:val="right"/>
      <w:pPr>
        <w:tabs>
          <w:tab w:val="num" w:pos="927"/>
        </w:tabs>
        <w:ind w:left="927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F2DFB"/>
    <w:multiLevelType w:val="hybridMultilevel"/>
    <w:tmpl w:val="562C59C6"/>
    <w:lvl w:ilvl="0" w:tplc="582C233E">
      <w:start w:val="1"/>
      <w:numFmt w:val="lowerLetter"/>
      <w:lvlText w:val="(%1)"/>
      <w:lvlJc w:val="left"/>
      <w:pPr>
        <w:tabs>
          <w:tab w:val="num" w:pos="1174"/>
        </w:tabs>
        <w:ind w:left="1174" w:hanging="454"/>
      </w:pPr>
      <w:rPr>
        <w:rFonts w:ascii="Arial Unicode MS" w:eastAsia="Arial Unicode MS" w:hAnsi="Arial Unicode MS" w:hint="eastAsia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 w15:restartNumberingAfterBreak="0">
    <w:nsid w:val="24631858"/>
    <w:multiLevelType w:val="hybridMultilevel"/>
    <w:tmpl w:val="B4441878"/>
    <w:lvl w:ilvl="0" w:tplc="DE96C0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40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A026B5"/>
    <w:multiLevelType w:val="hybridMultilevel"/>
    <w:tmpl w:val="98AEDCCC"/>
    <w:lvl w:ilvl="0" w:tplc="21201296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EBCA09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B073D"/>
    <w:multiLevelType w:val="hybridMultilevel"/>
    <w:tmpl w:val="9B0A5F0A"/>
    <w:lvl w:ilvl="0" w:tplc="4F0AC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0D1E9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364DDF"/>
    <w:multiLevelType w:val="hybridMultilevel"/>
    <w:tmpl w:val="98AED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BCA09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C11E2"/>
    <w:multiLevelType w:val="hybridMultilevel"/>
    <w:tmpl w:val="98AEDCCC"/>
    <w:lvl w:ilvl="0" w:tplc="CCC88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EBCA09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D427D5"/>
    <w:multiLevelType w:val="hybridMultilevel"/>
    <w:tmpl w:val="92565C5C"/>
    <w:lvl w:ilvl="0" w:tplc="9BCEA46E">
      <w:start w:val="1"/>
      <w:numFmt w:val="lowerRoman"/>
      <w:lvlText w:val="(%1)"/>
      <w:lvlJc w:val="left"/>
      <w:pPr>
        <w:tabs>
          <w:tab w:val="num" w:pos="1800"/>
        </w:tabs>
        <w:ind w:left="1440" w:hanging="720"/>
      </w:pPr>
      <w:rPr>
        <w:rFonts w:ascii="Comic Sans MS" w:hAnsi="Comic Sans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6F6F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51D13DE"/>
    <w:multiLevelType w:val="hybridMultilevel"/>
    <w:tmpl w:val="378C7E86"/>
    <w:lvl w:ilvl="0" w:tplc="07D4A84C">
      <w:start w:val="1"/>
      <w:numFmt w:val="decimal"/>
      <w:lvlText w:val="C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350867"/>
    <w:multiLevelType w:val="hybridMultilevel"/>
    <w:tmpl w:val="21865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F453E"/>
    <w:multiLevelType w:val="hybridMultilevel"/>
    <w:tmpl w:val="5A20D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8C5666">
      <w:start w:val="1"/>
      <w:numFmt w:val="low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5247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5D7196"/>
    <w:multiLevelType w:val="hybridMultilevel"/>
    <w:tmpl w:val="C8E2FC42"/>
    <w:lvl w:ilvl="0" w:tplc="F830CB0E">
      <w:start w:val="1"/>
      <w:numFmt w:val="lowerRoman"/>
      <w:lvlText w:val="(%1)"/>
      <w:lvlJc w:val="right"/>
      <w:pPr>
        <w:tabs>
          <w:tab w:val="num" w:pos="927"/>
        </w:tabs>
        <w:ind w:left="927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4F433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8734047"/>
    <w:multiLevelType w:val="hybridMultilevel"/>
    <w:tmpl w:val="49B883FE"/>
    <w:lvl w:ilvl="0" w:tplc="8698FE5C">
      <w:start w:val="1"/>
      <w:numFmt w:val="lowerRoman"/>
      <w:lvlText w:val="(%1)"/>
      <w:lvlJc w:val="righ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881732"/>
    <w:multiLevelType w:val="hybridMultilevel"/>
    <w:tmpl w:val="CA5E1580"/>
    <w:lvl w:ilvl="0" w:tplc="F3BADC5E">
      <w:start w:val="1"/>
      <w:numFmt w:val="lowerRoman"/>
      <w:lvlText w:val="(%1)"/>
      <w:lvlJc w:val="righ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A4236"/>
    <w:multiLevelType w:val="hybridMultilevel"/>
    <w:tmpl w:val="CA5E1580"/>
    <w:lvl w:ilvl="0" w:tplc="F3BADC5E">
      <w:start w:val="1"/>
      <w:numFmt w:val="lowerRoman"/>
      <w:lvlText w:val="(%1)"/>
      <w:lvlJc w:val="righ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8"/>
  </w:num>
  <w:num w:numId="5">
    <w:abstractNumId w:val="15"/>
  </w:num>
  <w:num w:numId="6">
    <w:abstractNumId w:val="1"/>
  </w:num>
  <w:num w:numId="7">
    <w:abstractNumId w:val="23"/>
  </w:num>
  <w:num w:numId="8">
    <w:abstractNumId w:val="2"/>
  </w:num>
  <w:num w:numId="9">
    <w:abstractNumId w:val="14"/>
  </w:num>
  <w:num w:numId="10">
    <w:abstractNumId w:val="22"/>
  </w:num>
  <w:num w:numId="11">
    <w:abstractNumId w:val="5"/>
  </w:num>
  <w:num w:numId="12">
    <w:abstractNumId w:val="20"/>
  </w:num>
  <w:num w:numId="13">
    <w:abstractNumId w:val="12"/>
  </w:num>
  <w:num w:numId="14">
    <w:abstractNumId w:val="10"/>
  </w:num>
  <w:num w:numId="15">
    <w:abstractNumId w:val="13"/>
  </w:num>
  <w:num w:numId="16">
    <w:abstractNumId w:val="9"/>
  </w:num>
  <w:num w:numId="17">
    <w:abstractNumId w:val="6"/>
  </w:num>
  <w:num w:numId="18">
    <w:abstractNumId w:val="4"/>
  </w:num>
  <w:num w:numId="19">
    <w:abstractNumId w:val="0"/>
  </w:num>
  <w:num w:numId="20">
    <w:abstractNumId w:val="7"/>
  </w:num>
  <w:num w:numId="21">
    <w:abstractNumId w:val="3"/>
  </w:num>
  <w:num w:numId="22">
    <w:abstractNumId w:val="24"/>
  </w:num>
  <w:num w:numId="23">
    <w:abstractNumId w:val="18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C8"/>
    <w:rsid w:val="00036D91"/>
    <w:rsid w:val="00075DA7"/>
    <w:rsid w:val="000A159B"/>
    <w:rsid w:val="000F1474"/>
    <w:rsid w:val="0010195C"/>
    <w:rsid w:val="0012716B"/>
    <w:rsid w:val="001824C9"/>
    <w:rsid w:val="001E0990"/>
    <w:rsid w:val="00206C9A"/>
    <w:rsid w:val="002117B8"/>
    <w:rsid w:val="00277ABB"/>
    <w:rsid w:val="002921E4"/>
    <w:rsid w:val="002953CF"/>
    <w:rsid w:val="002B10C5"/>
    <w:rsid w:val="002F4D29"/>
    <w:rsid w:val="003000B7"/>
    <w:rsid w:val="0032512A"/>
    <w:rsid w:val="00340854"/>
    <w:rsid w:val="00355E2C"/>
    <w:rsid w:val="00374375"/>
    <w:rsid w:val="003A43B3"/>
    <w:rsid w:val="003B556D"/>
    <w:rsid w:val="003B6C61"/>
    <w:rsid w:val="003C278B"/>
    <w:rsid w:val="003E0A6E"/>
    <w:rsid w:val="003E2F25"/>
    <w:rsid w:val="004031F5"/>
    <w:rsid w:val="004071CA"/>
    <w:rsid w:val="00447182"/>
    <w:rsid w:val="004579F3"/>
    <w:rsid w:val="00473C9F"/>
    <w:rsid w:val="004A1D99"/>
    <w:rsid w:val="004C1004"/>
    <w:rsid w:val="004C46BF"/>
    <w:rsid w:val="004C4D6D"/>
    <w:rsid w:val="004E59D2"/>
    <w:rsid w:val="00574A1F"/>
    <w:rsid w:val="00591AED"/>
    <w:rsid w:val="005C1EA1"/>
    <w:rsid w:val="005D53D7"/>
    <w:rsid w:val="005E18C4"/>
    <w:rsid w:val="006257E9"/>
    <w:rsid w:val="0064178F"/>
    <w:rsid w:val="00642380"/>
    <w:rsid w:val="006B6A43"/>
    <w:rsid w:val="006F40C8"/>
    <w:rsid w:val="00702161"/>
    <w:rsid w:val="007363F0"/>
    <w:rsid w:val="00741A9D"/>
    <w:rsid w:val="00744C66"/>
    <w:rsid w:val="00782587"/>
    <w:rsid w:val="007902E6"/>
    <w:rsid w:val="00797E5C"/>
    <w:rsid w:val="007D75A2"/>
    <w:rsid w:val="0083335C"/>
    <w:rsid w:val="0086241B"/>
    <w:rsid w:val="0088664D"/>
    <w:rsid w:val="00891153"/>
    <w:rsid w:val="008A1991"/>
    <w:rsid w:val="008E6AD6"/>
    <w:rsid w:val="008F0350"/>
    <w:rsid w:val="008F0C53"/>
    <w:rsid w:val="00916ED9"/>
    <w:rsid w:val="0092274A"/>
    <w:rsid w:val="00945DB6"/>
    <w:rsid w:val="00962A89"/>
    <w:rsid w:val="009716B6"/>
    <w:rsid w:val="009E056B"/>
    <w:rsid w:val="009E7DC6"/>
    <w:rsid w:val="00A41FB6"/>
    <w:rsid w:val="00A55F31"/>
    <w:rsid w:val="00A732AD"/>
    <w:rsid w:val="00A73A7E"/>
    <w:rsid w:val="00A73C6A"/>
    <w:rsid w:val="00AA123F"/>
    <w:rsid w:val="00B0689C"/>
    <w:rsid w:val="00B14A88"/>
    <w:rsid w:val="00B16060"/>
    <w:rsid w:val="00B92776"/>
    <w:rsid w:val="00BC2417"/>
    <w:rsid w:val="00BD098F"/>
    <w:rsid w:val="00BF524E"/>
    <w:rsid w:val="00C32130"/>
    <w:rsid w:val="00C40EAB"/>
    <w:rsid w:val="00C72252"/>
    <w:rsid w:val="00CD6CFB"/>
    <w:rsid w:val="00CE06CF"/>
    <w:rsid w:val="00D05C28"/>
    <w:rsid w:val="00D26E14"/>
    <w:rsid w:val="00D543F9"/>
    <w:rsid w:val="00D5527B"/>
    <w:rsid w:val="00D57C10"/>
    <w:rsid w:val="00D759FF"/>
    <w:rsid w:val="00D86959"/>
    <w:rsid w:val="00D95983"/>
    <w:rsid w:val="00DC5E09"/>
    <w:rsid w:val="00E07952"/>
    <w:rsid w:val="00E556CD"/>
    <w:rsid w:val="00E652E4"/>
    <w:rsid w:val="00EA3C04"/>
    <w:rsid w:val="00EB6720"/>
    <w:rsid w:val="00EC2311"/>
    <w:rsid w:val="00F27403"/>
    <w:rsid w:val="00F34938"/>
    <w:rsid w:val="00F71B53"/>
    <w:rsid w:val="00FD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2FE4F1-60EE-49F7-A319-3192691E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 w:cs="Arial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Comic Sans MS" w:hAnsi="Comic Sans MS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6F40C8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3C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278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9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1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2921E4"/>
    <w:rPr>
      <w:color w:val="808080"/>
    </w:rPr>
  </w:style>
  <w:style w:type="character" w:customStyle="1" w:styleId="BluePAAFFont">
    <w:name w:val="Blue PAAF Font"/>
    <w:uiPriority w:val="1"/>
    <w:qFormat/>
    <w:rsid w:val="002921E4"/>
    <w:rPr>
      <w:rFonts w:ascii="Arial" w:hAnsi="Arial"/>
      <w:i w:val="0"/>
      <w:color w:val="1F497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c.ac.uk/study/academic-policies-and-procedures/teaching-quality-handboo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emaskell\AppData\Local\Microsoft\Windows\Temporary%20Internet%20Files\Content.Outlook\OPBG5U7B\section%20https:\intranet.rau.ac.uk\DepartmentsSchools\environmental-management\Pages\Sustainability-in-the-Curriculum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urge\local%20settings\temporary%20internet%20files\Periodic%20Review%20Report_j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Periodic Review Report_jc</Template>
  <TotalTime>1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Summaries of the findings of external examiners</vt:lpstr>
    </vt:vector>
  </TitlesOfParts>
  <Company>EPIC</Company>
  <LinksUpToDate>false</LinksUpToDate>
  <CharactersWithSpaces>6232</CharactersWithSpaces>
  <SharedDoc>false</SharedDoc>
  <HLinks>
    <vt:vector size="12" baseType="variant">
      <vt:variant>
        <vt:i4>5439518</vt:i4>
      </vt:variant>
      <vt:variant>
        <vt:i4>3</vt:i4>
      </vt:variant>
      <vt:variant>
        <vt:i4>0</vt:i4>
      </vt:variant>
      <vt:variant>
        <vt:i4>5</vt:i4>
      </vt:variant>
      <vt:variant>
        <vt:lpwstr>section https:/intranet.rau.ac.uk/DepartmentsSchools/environmental-management/Pages/Sustainability-in-the-Curriculum.aspx</vt:lpwstr>
      </vt:variant>
      <vt:variant>
        <vt:lpwstr/>
      </vt:variant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http://rac.ac.uk/study/academic-policies-and-procedures/teaching-quality-handbook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Summaries of the findings of external examiners</dc:title>
  <dc:subject/>
  <dc:creator>mburge</dc:creator>
  <cp:keywords/>
  <cp:lastModifiedBy>Emma Maskell</cp:lastModifiedBy>
  <cp:revision>2</cp:revision>
  <cp:lastPrinted>2017-11-07T15:55:00Z</cp:lastPrinted>
  <dcterms:created xsi:type="dcterms:W3CDTF">2017-11-09T14:28:00Z</dcterms:created>
  <dcterms:modified xsi:type="dcterms:W3CDTF">2017-11-09T14:28:00Z</dcterms:modified>
</cp:coreProperties>
</file>